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25888" w14:textId="77777777" w:rsidR="0048112B" w:rsidRPr="00000CEA" w:rsidRDefault="0048112B" w:rsidP="0048112B">
      <w:pPr>
        <w:pStyle w:val="Titre1"/>
      </w:pPr>
      <w:bookmarkStart w:id="0" w:name="_Toc176252630"/>
      <w:r>
        <w:t>21.</w:t>
      </w:r>
      <w:r w:rsidRPr="00542D48">
        <w:t xml:space="preserve"> </w:t>
      </w:r>
      <w:r>
        <w:t>Rencontre de Jésus transfiguré</w:t>
      </w:r>
      <w:bookmarkEnd w:id="0"/>
    </w:p>
    <w:p w14:paraId="4F1B0098" w14:textId="77777777" w:rsidR="0048112B" w:rsidRDefault="0048112B" w:rsidP="0048112B"/>
    <w:p w14:paraId="59F2A0FC" w14:textId="77777777" w:rsidR="0048112B" w:rsidRPr="00B40A55" w:rsidRDefault="0048112B" w:rsidP="0048112B">
      <w:pPr>
        <w:rPr>
          <w:i/>
          <w:iCs/>
        </w:rPr>
      </w:pPr>
      <w:r w:rsidRPr="00B40A55">
        <w:rPr>
          <w:i/>
          <w:iCs/>
        </w:rPr>
        <w:t xml:space="preserve">Jésus se présente dans la </w:t>
      </w:r>
      <w:r>
        <w:rPr>
          <w:i/>
          <w:iCs/>
        </w:rPr>
        <w:t>g</w:t>
      </w:r>
      <w:r w:rsidRPr="00B40A55">
        <w:rPr>
          <w:i/>
          <w:iCs/>
        </w:rPr>
        <w:t>loire qui est la sienne auprès de son Père. Il prépare ainsi les apôtres à sa passion pour dépasser la mort et entrer dans le mystère de la vie éternelle</w:t>
      </w:r>
      <w:r>
        <w:rPr>
          <w:i/>
          <w:iCs/>
        </w:rPr>
        <w:t>.</w:t>
      </w:r>
    </w:p>
    <w:p w14:paraId="4C16B9B7" w14:textId="77777777" w:rsidR="0048112B" w:rsidRDefault="0048112B" w:rsidP="0048112B"/>
    <w:p w14:paraId="1EDF76FA" w14:textId="77777777" w:rsidR="0048112B" w:rsidRDefault="0048112B" w:rsidP="0048112B"/>
    <w:p w14:paraId="7DE411F5" w14:textId="77777777" w:rsidR="0048112B" w:rsidRDefault="0048112B" w:rsidP="0048112B"/>
    <w:p w14:paraId="3191EC99" w14:textId="77777777" w:rsidR="0048112B" w:rsidRDefault="0048112B" w:rsidP="0048112B"/>
    <w:p w14:paraId="462E8884" w14:textId="77777777" w:rsidR="0048112B" w:rsidRDefault="0048112B" w:rsidP="0048112B"/>
    <w:p w14:paraId="02380F1E" w14:textId="77777777" w:rsidR="0048112B" w:rsidRDefault="0048112B" w:rsidP="0048112B"/>
    <w:p w14:paraId="3BA8993D" w14:textId="77777777" w:rsidR="0048112B" w:rsidRDefault="0048112B" w:rsidP="0048112B">
      <w:pPr>
        <w:pStyle w:val="Psaume-Prire"/>
        <w:rPr>
          <w:b/>
          <w:bCs/>
        </w:rPr>
      </w:pPr>
    </w:p>
    <w:p w14:paraId="4E0B7A80" w14:textId="77777777" w:rsidR="0048112B" w:rsidRPr="001058D2" w:rsidRDefault="0048112B" w:rsidP="0048112B">
      <w:pPr>
        <w:pStyle w:val="PsaumeTitrePrire"/>
      </w:pPr>
      <w:r>
        <w:t>Prière</w:t>
      </w:r>
    </w:p>
    <w:p w14:paraId="296759F7" w14:textId="77777777" w:rsidR="0048112B" w:rsidRDefault="0048112B" w:rsidP="0048112B">
      <w:pPr>
        <w:pStyle w:val="Psaume-Prire"/>
      </w:pPr>
      <w:r>
        <w:t xml:space="preserve">Seigneur vient transfigurer ma vie en me révélant </w:t>
      </w:r>
    </w:p>
    <w:p w14:paraId="7CF32DEC" w14:textId="77777777" w:rsidR="0048112B" w:rsidRPr="00A26C95" w:rsidRDefault="0048112B" w:rsidP="0048112B">
      <w:pPr>
        <w:pStyle w:val="Psaume-Prire"/>
      </w:pPr>
      <w:proofErr w:type="gramStart"/>
      <w:r>
        <w:t>ma</w:t>
      </w:r>
      <w:proofErr w:type="gramEnd"/>
      <w:r>
        <w:t xml:space="preserve"> véritable identité de fils/fille bien aimé(e) du Père !</w:t>
      </w:r>
    </w:p>
    <w:p w14:paraId="1835A4BB" w14:textId="77777777" w:rsidR="0048112B" w:rsidRDefault="0048112B" w:rsidP="0048112B">
      <w:pPr>
        <w:pStyle w:val="Psaume-Prire"/>
      </w:pPr>
      <w:r>
        <w:t>Que je sache me laisser aimer par toi et me laisser remplir de ta présence !</w:t>
      </w:r>
    </w:p>
    <w:p w14:paraId="5CFD6649" w14:textId="77777777" w:rsidR="0048112B" w:rsidRDefault="0048112B" w:rsidP="0048112B">
      <w:pPr>
        <w:pStyle w:val="Psaume-Prire"/>
      </w:pPr>
      <w:r>
        <w:t>Que je sache agir comme un fils/fille en me laissant conduire par l’Esprit-Saint !</w:t>
      </w:r>
    </w:p>
    <w:p w14:paraId="0049DBE2" w14:textId="77777777" w:rsidR="0048112B" w:rsidRDefault="0048112B" w:rsidP="0048112B">
      <w:pPr>
        <w:pStyle w:val="Psaume-Prire"/>
      </w:pPr>
      <w:r>
        <w:t xml:space="preserve">Que cette présence lumineuse et aimante, transfigure mon visage </w:t>
      </w:r>
    </w:p>
    <w:p w14:paraId="2C852D04" w14:textId="77777777" w:rsidR="0048112B" w:rsidRDefault="0048112B" w:rsidP="0048112B">
      <w:pPr>
        <w:pStyle w:val="Psaume-Prire"/>
      </w:pPr>
      <w:proofErr w:type="gramStart"/>
      <w:r>
        <w:t>et</w:t>
      </w:r>
      <w:proofErr w:type="gramEnd"/>
      <w:r>
        <w:t xml:space="preserve"> rayonne de joie et de bonté !</w:t>
      </w:r>
    </w:p>
    <w:p w14:paraId="0C1CC9F9" w14:textId="77777777" w:rsidR="0048112B" w:rsidRPr="00A26C95" w:rsidRDefault="0048112B" w:rsidP="0048112B">
      <w:pPr>
        <w:pStyle w:val="Psaume-Prire"/>
      </w:pPr>
    </w:p>
    <w:p w14:paraId="477D1D50" w14:textId="77777777" w:rsidR="0048112B" w:rsidRPr="00826E68" w:rsidRDefault="0048112B" w:rsidP="0048112B">
      <w:pPr>
        <w:rPr>
          <w:b/>
          <w:bCs/>
        </w:rPr>
      </w:pPr>
    </w:p>
    <w:p w14:paraId="25DA6752" w14:textId="77777777" w:rsidR="0048112B" w:rsidRDefault="0048112B" w:rsidP="0048112B"/>
    <w:p w14:paraId="46BA85C9" w14:textId="77777777" w:rsidR="0048112B" w:rsidRDefault="0048112B" w:rsidP="0048112B"/>
    <w:p w14:paraId="7CAB576B" w14:textId="77777777" w:rsidR="0048112B" w:rsidRDefault="0048112B" w:rsidP="0048112B"/>
    <w:p w14:paraId="5445972F" w14:textId="77777777" w:rsidR="0048112B" w:rsidRDefault="0048112B" w:rsidP="0048112B"/>
    <w:p w14:paraId="0CC5D4E6" w14:textId="77777777" w:rsidR="0048112B" w:rsidRDefault="0048112B" w:rsidP="0048112B"/>
    <w:p w14:paraId="1C852179" w14:textId="77777777" w:rsidR="0048112B" w:rsidRDefault="0048112B" w:rsidP="0048112B"/>
    <w:p w14:paraId="3A61CEFD" w14:textId="77777777" w:rsidR="0048112B" w:rsidRDefault="0048112B" w:rsidP="0048112B"/>
    <w:p w14:paraId="554E83F2" w14:textId="77777777" w:rsidR="0048112B" w:rsidRDefault="0048112B" w:rsidP="0048112B"/>
    <w:p w14:paraId="4028B20E" w14:textId="77777777" w:rsidR="0048112B" w:rsidRDefault="0048112B" w:rsidP="0048112B"/>
    <w:p w14:paraId="7443A670" w14:textId="77777777" w:rsidR="0048112B" w:rsidRDefault="0048112B" w:rsidP="0048112B"/>
    <w:p w14:paraId="62551158" w14:textId="77777777" w:rsidR="0048112B" w:rsidRDefault="0048112B" w:rsidP="0048112B"/>
    <w:p w14:paraId="74874424" w14:textId="77777777" w:rsidR="0048112B" w:rsidRDefault="0048112B" w:rsidP="0048112B"/>
    <w:p w14:paraId="044E1DDB" w14:textId="77777777" w:rsidR="0048112B" w:rsidRDefault="0048112B" w:rsidP="0048112B"/>
    <w:p w14:paraId="43DC08F0" w14:textId="77777777" w:rsidR="0048112B" w:rsidRDefault="0048112B" w:rsidP="0048112B"/>
    <w:p w14:paraId="6B4FC9BC" w14:textId="77777777" w:rsidR="0048112B" w:rsidRDefault="0048112B" w:rsidP="0048112B"/>
    <w:p w14:paraId="6EFB165F" w14:textId="77777777" w:rsidR="0048112B" w:rsidRDefault="0048112B" w:rsidP="0048112B"/>
    <w:p w14:paraId="31963C10" w14:textId="77777777" w:rsidR="0048112B" w:rsidRDefault="0048112B" w:rsidP="0048112B"/>
    <w:p w14:paraId="6B8B0DE6" w14:textId="77777777" w:rsidR="0048112B" w:rsidRDefault="0048112B" w:rsidP="0048112B"/>
    <w:p w14:paraId="50A11376" w14:textId="77777777" w:rsidR="0048112B" w:rsidRDefault="0048112B" w:rsidP="0048112B"/>
    <w:p w14:paraId="4E7466B7" w14:textId="77777777" w:rsidR="0048112B" w:rsidRDefault="0048112B" w:rsidP="0048112B"/>
    <w:p w14:paraId="629553F1" w14:textId="77777777" w:rsidR="0048112B" w:rsidRDefault="0048112B" w:rsidP="0048112B"/>
    <w:p w14:paraId="15C2401C" w14:textId="77777777" w:rsidR="0048112B" w:rsidRDefault="0048112B" w:rsidP="0048112B"/>
    <w:p w14:paraId="582239CD" w14:textId="77777777" w:rsidR="0048112B" w:rsidRDefault="0048112B" w:rsidP="0048112B"/>
    <w:p w14:paraId="34106030" w14:textId="77777777" w:rsidR="0048112B" w:rsidRDefault="0048112B" w:rsidP="0048112B"/>
    <w:p w14:paraId="7346EECC" w14:textId="77777777" w:rsidR="0048112B" w:rsidRDefault="0048112B" w:rsidP="0048112B"/>
    <w:p w14:paraId="0343EE64" w14:textId="77777777" w:rsidR="0048112B" w:rsidRDefault="0048112B" w:rsidP="0048112B"/>
    <w:p w14:paraId="601D238E" w14:textId="77777777" w:rsidR="0048112B" w:rsidRDefault="0048112B" w:rsidP="0048112B">
      <w:pPr>
        <w:overflowPunct/>
        <w:autoSpaceDE/>
        <w:autoSpaceDN/>
        <w:adjustRightInd/>
        <w:spacing w:line="240" w:lineRule="auto"/>
        <w:jc w:val="left"/>
        <w:textAlignment w:val="auto"/>
      </w:pPr>
      <w:r w:rsidRPr="00DF587E">
        <w:rPr>
          <w:b/>
          <w:bCs/>
          <w:u w:val="single"/>
        </w:rPr>
        <w:t>21. RENCONTRE DE JÉSUS TRANSFIGURÉ</w:t>
      </w:r>
    </w:p>
    <w:p w14:paraId="58E9E564" w14:textId="77777777" w:rsidR="0048112B" w:rsidRDefault="0048112B" w:rsidP="0048112B"/>
    <w:p w14:paraId="2011FFE7" w14:textId="77777777" w:rsidR="0048112B" w:rsidRDefault="0048112B" w:rsidP="0048112B">
      <w:pPr>
        <w:overflowPunct/>
        <w:autoSpaceDE/>
        <w:autoSpaceDN/>
        <w:adjustRightInd/>
        <w:spacing w:line="240" w:lineRule="auto"/>
        <w:jc w:val="left"/>
        <w:textAlignment w:val="auto"/>
      </w:pPr>
      <w:r>
        <w:br w:type="page"/>
      </w:r>
    </w:p>
    <w:p w14:paraId="6D92FAD6" w14:textId="77777777" w:rsidR="0048112B" w:rsidRDefault="0048112B" w:rsidP="0048112B">
      <w:r w:rsidRPr="001D11E0">
        <w:rPr>
          <w:i/>
          <w:iCs/>
          <w:noProof/>
          <w:sz w:val="2"/>
          <w:szCs w:val="2"/>
        </w:rPr>
        <w:lastRenderedPageBreak/>
        <w:drawing>
          <wp:anchor distT="0" distB="0" distL="114300" distR="114300" simplePos="0" relativeHeight="251660288" behindDoc="0" locked="0" layoutInCell="1" allowOverlap="1" wp14:anchorId="6BF98F58" wp14:editId="5FFD117D">
            <wp:simplePos x="0" y="0"/>
            <wp:positionH relativeFrom="column">
              <wp:posOffset>-158750</wp:posOffset>
            </wp:positionH>
            <wp:positionV relativeFrom="paragraph">
              <wp:posOffset>5080</wp:posOffset>
            </wp:positionV>
            <wp:extent cx="6596380" cy="8718550"/>
            <wp:effectExtent l="0" t="0" r="0" b="6350"/>
            <wp:wrapSquare wrapText="bothSides"/>
            <wp:docPr id="12" name="Image 12" descr="Une image contenant texte, livre, tiss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 livre, tissu&#10;&#10;Description générée automatiquement"/>
                    <pic:cNvPicPr/>
                  </pic:nvPicPr>
                  <pic:blipFill>
                    <a:blip r:embed="rId4" cstate="print">
                      <a:extLst>
                        <a:ext uri="{28A0092B-C50C-407E-A947-70E740481C1C}">
                          <a14:useLocalDpi xmlns:a14="http://schemas.microsoft.com/office/drawing/2010/main" val="0"/>
                        </a:ext>
                      </a:extLst>
                    </a:blip>
                    <a:stretch>
                      <a:fillRect/>
                    </a:stretch>
                  </pic:blipFill>
                  <pic:spPr>
                    <a:xfrm>
                      <a:off x="0" y="0"/>
                      <a:ext cx="6596380" cy="8718550"/>
                    </a:xfrm>
                    <a:prstGeom prst="rect">
                      <a:avLst/>
                    </a:prstGeom>
                  </pic:spPr>
                </pic:pic>
              </a:graphicData>
            </a:graphic>
            <wp14:sizeRelH relativeFrom="margin">
              <wp14:pctWidth>0</wp14:pctWidth>
            </wp14:sizeRelH>
            <wp14:sizeRelV relativeFrom="margin">
              <wp14:pctHeight>0</wp14:pctHeight>
            </wp14:sizeRelV>
          </wp:anchor>
        </w:drawing>
      </w:r>
    </w:p>
    <w:p w14:paraId="3AADCD3E" w14:textId="77777777" w:rsidR="0048112B" w:rsidRPr="001E1CD3" w:rsidRDefault="0048112B" w:rsidP="0048112B">
      <w:pPr>
        <w:pStyle w:val="Normallivre"/>
        <w:jc w:val="center"/>
        <w:rPr>
          <w:i/>
          <w:iCs/>
        </w:rPr>
      </w:pPr>
      <w:r w:rsidRPr="001E1CD3">
        <w:rPr>
          <w:i/>
          <w:iCs/>
        </w:rPr>
        <w:t>Icône de la transfiguration, icône du 21</w:t>
      </w:r>
      <w:r w:rsidRPr="001E1CD3">
        <w:rPr>
          <w:i/>
          <w:iCs/>
          <w:vertAlign w:val="superscript"/>
        </w:rPr>
        <w:t>e</w:t>
      </w:r>
      <w:r w:rsidRPr="001E1CD3">
        <w:rPr>
          <w:i/>
          <w:iCs/>
        </w:rPr>
        <w:t xml:space="preserve"> s.</w:t>
      </w:r>
    </w:p>
    <w:p w14:paraId="38A793C6" w14:textId="77777777" w:rsidR="0048112B" w:rsidRDefault="0048112B" w:rsidP="0048112B">
      <w:pPr>
        <w:overflowPunct/>
        <w:autoSpaceDE/>
        <w:autoSpaceDN/>
        <w:adjustRightInd/>
        <w:spacing w:line="240" w:lineRule="auto"/>
        <w:jc w:val="left"/>
        <w:textAlignment w:val="auto"/>
      </w:pPr>
      <w:r>
        <w:br w:type="page"/>
      </w:r>
    </w:p>
    <w:p w14:paraId="0FDCDB04" w14:textId="77777777" w:rsidR="0048112B" w:rsidRDefault="0048112B" w:rsidP="0048112B"/>
    <w:p w14:paraId="26CAD1E4" w14:textId="77777777" w:rsidR="0048112B" w:rsidRDefault="0048112B" w:rsidP="0048112B">
      <w:pPr>
        <w:pStyle w:val="Normallivre"/>
      </w:pPr>
      <w:r w:rsidRPr="001D11E0">
        <w:rPr>
          <w:i/>
          <w:iCs/>
        </w:rPr>
        <w:t>Jésus</w:t>
      </w:r>
      <w:r w:rsidRPr="001058D2">
        <w:t xml:space="preserve"> se tient devant et </w:t>
      </w:r>
      <w:r>
        <w:t>à l’intérieur d’</w:t>
      </w:r>
      <w:r w:rsidRPr="001058D2">
        <w:t>une grande mandorle circulaire, représentant les cieux, structurée par un losange vertical et un carré aux angles allongés exprimant, autant que possible, la gloire divine, d'où émanent des ra</w:t>
      </w:r>
      <w:r>
        <w:t>yon</w:t>
      </w:r>
      <w:r w:rsidRPr="001058D2">
        <w:t xml:space="preserve">s de lumière. </w:t>
      </w:r>
      <w:r w:rsidRPr="007855E4">
        <w:rPr>
          <w:i/>
          <w:iCs/>
        </w:rPr>
        <w:t>Jésus</w:t>
      </w:r>
      <w:r w:rsidRPr="001058D2">
        <w:t xml:space="preserve"> quant à lui est resplendissant, </w:t>
      </w:r>
      <w:r>
        <w:rPr>
          <w:i/>
          <w:iCs/>
        </w:rPr>
        <w:t xml:space="preserve">« </w:t>
      </w:r>
      <w:r w:rsidRPr="001D11E0">
        <w:rPr>
          <w:i/>
          <w:iCs/>
        </w:rPr>
        <w:t>ses vêtements, blancs comme la lumière</w:t>
      </w:r>
      <w:r w:rsidRPr="001D11E0">
        <w:rPr>
          <w:rFonts w:ascii="Cambria" w:hAnsi="Cambria" w:cs="Cambria"/>
          <w:i/>
          <w:iCs/>
        </w:rPr>
        <w:t> </w:t>
      </w:r>
      <w:r w:rsidRPr="001D11E0">
        <w:rPr>
          <w:rFonts w:cs="Montserrat"/>
          <w:i/>
          <w:iCs/>
        </w:rPr>
        <w:t>»</w:t>
      </w:r>
      <w:r>
        <w:t xml:space="preserve"> </w:t>
      </w:r>
      <w:r w:rsidRPr="001058D2">
        <w:t>(</w:t>
      </w:r>
      <w:r>
        <w:t>v. 2</w:t>
      </w:r>
      <w:r w:rsidRPr="001058D2">
        <w:t>), bénissant de sa main droite, au niveau du plexus solaire ; tenant de l'autre le rouleau, à hauteur de la hanche.</w:t>
      </w:r>
    </w:p>
    <w:p w14:paraId="4DE2DC76" w14:textId="77777777" w:rsidR="0048112B" w:rsidRPr="000A2045" w:rsidRDefault="0048112B" w:rsidP="0048112B">
      <w:pPr>
        <w:pStyle w:val="Normallivre"/>
      </w:pPr>
      <w:r w:rsidRPr="002A26BA">
        <w:t xml:space="preserve">Sur deux montagnes </w:t>
      </w:r>
      <w:r w:rsidRPr="005C1915">
        <w:rPr>
          <w:color w:val="auto"/>
        </w:rPr>
        <w:t xml:space="preserve">encadrant le mont Thabor se tiennent les prophètes </w:t>
      </w:r>
      <w:r w:rsidRPr="005C1915">
        <w:rPr>
          <w:i/>
          <w:iCs/>
          <w:color w:val="auto"/>
        </w:rPr>
        <w:t>Élie et Moïse</w:t>
      </w:r>
      <w:r w:rsidRPr="005C1915">
        <w:rPr>
          <w:color w:val="auto"/>
        </w:rPr>
        <w:t xml:space="preserve">, debout, légèrement inclinés vers le Christ. </w:t>
      </w:r>
      <w:r w:rsidRPr="005C1915">
        <w:rPr>
          <w:i/>
          <w:iCs/>
          <w:color w:val="auto"/>
        </w:rPr>
        <w:t>Élie</w:t>
      </w:r>
      <w:r w:rsidRPr="005C1915">
        <w:rPr>
          <w:color w:val="auto"/>
        </w:rPr>
        <w:t xml:space="preserve"> </w:t>
      </w:r>
      <w:r w:rsidRPr="002A26BA">
        <w:t xml:space="preserve">a l'attitude du Précurseur : de sa main droite il montre le Seigneur comme s'il s'effaçait devant le souffle doux et subtil venu jusqu'à lui sur la montagne du Seigneur, l'Horeb (1R 19,12). </w:t>
      </w:r>
      <w:r w:rsidRPr="00965721">
        <w:rPr>
          <w:lang w:val="fr-FR"/>
        </w:rPr>
        <w:t xml:space="preserve">Son </w:t>
      </w:r>
      <w:r w:rsidRPr="000A2045">
        <w:t>manteau est vert, couleur d'ascèse.</w:t>
      </w:r>
    </w:p>
    <w:p w14:paraId="13308365" w14:textId="77777777" w:rsidR="0048112B" w:rsidRDefault="0048112B" w:rsidP="0048112B">
      <w:pPr>
        <w:pStyle w:val="Normallivre"/>
      </w:pPr>
      <w:r w:rsidRPr="007855E4">
        <w:rPr>
          <w:i/>
          <w:iCs/>
        </w:rPr>
        <w:t>Moïse</w:t>
      </w:r>
      <w:r>
        <w:t xml:space="preserve">, tient </w:t>
      </w:r>
      <w:r w:rsidRPr="005C1915">
        <w:rPr>
          <w:color w:val="auto"/>
        </w:rPr>
        <w:t xml:space="preserve">respectueusement les tables de la Loi qui lui furent données sur le Sinaï. </w:t>
      </w:r>
      <w:r w:rsidRPr="005C1915">
        <w:rPr>
          <w:i/>
          <w:iCs/>
          <w:color w:val="auto"/>
        </w:rPr>
        <w:t>« Moïse était un homme très humble, plus qu'aucun homme</w:t>
      </w:r>
      <w:r w:rsidRPr="005C1915">
        <w:rPr>
          <w:rFonts w:ascii="Cambria" w:hAnsi="Cambria" w:cs="Cambria"/>
          <w:i/>
          <w:iCs/>
          <w:color w:val="auto"/>
        </w:rPr>
        <w:t> </w:t>
      </w:r>
      <w:r w:rsidRPr="005C1915">
        <w:rPr>
          <w:rFonts w:cs="Montserrat"/>
          <w:i/>
          <w:iCs/>
          <w:color w:val="auto"/>
        </w:rPr>
        <w:t>»</w:t>
      </w:r>
      <w:r w:rsidRPr="005C1915">
        <w:rPr>
          <w:color w:val="auto"/>
        </w:rPr>
        <w:t xml:space="preserve"> (Nb 12,3) ; ici, son manteau est rouge car il a beaucoup aimé le </w:t>
      </w:r>
      <w:r>
        <w:t>peuple d'Israël.</w:t>
      </w:r>
    </w:p>
    <w:p w14:paraId="472D7C14" w14:textId="77777777" w:rsidR="0048112B" w:rsidRDefault="0048112B" w:rsidP="0048112B">
      <w:pPr>
        <w:pStyle w:val="Normallivre"/>
      </w:pPr>
      <w:r>
        <w:t xml:space="preserve">Trois rais de lumière (verte) sortent de la mandorle en direction du cœur de chacun des trois </w:t>
      </w:r>
      <w:r w:rsidRPr="00A238D2">
        <w:rPr>
          <w:i/>
          <w:iCs/>
        </w:rPr>
        <w:t>disciples</w:t>
      </w:r>
      <w:r>
        <w:t xml:space="preserve"> du Seigneur représentés terrassés par la conscience qu'ils ont du miracle, au bas de la montagne. </w:t>
      </w:r>
      <w:r w:rsidRPr="00A238D2">
        <w:rPr>
          <w:i/>
          <w:iCs/>
        </w:rPr>
        <w:t>Pierre</w:t>
      </w:r>
      <w:r>
        <w:t xml:space="preserve"> propose de monter une tente pour chacun : Moïse – Jésus – Elie ; il</w:t>
      </w:r>
      <w:r w:rsidRPr="005C1915">
        <w:t xml:space="preserve"> </w:t>
      </w:r>
      <w:r>
        <w:t xml:space="preserve">porte comme d'habitude, une robe gris </w:t>
      </w:r>
      <w:proofErr w:type="gramStart"/>
      <w:r>
        <w:t>bleu  et</w:t>
      </w:r>
      <w:proofErr w:type="gramEnd"/>
      <w:r>
        <w:t xml:space="preserve"> un manteau ocre ; il est tourné vers Jésus. </w:t>
      </w:r>
      <w:r w:rsidRPr="00A238D2">
        <w:rPr>
          <w:i/>
          <w:iCs/>
        </w:rPr>
        <w:t>Jean</w:t>
      </w:r>
      <w:r>
        <w:t xml:space="preserve"> se prosterne et se retourne vers nous, méditant sur la lumière incréée </w:t>
      </w:r>
      <w:r w:rsidRPr="005C1915">
        <w:t>; il porte</w:t>
      </w:r>
      <w:r>
        <w:rPr>
          <w:i/>
          <w:iCs/>
        </w:rPr>
        <w:t xml:space="preserve"> </w:t>
      </w:r>
      <w:r>
        <w:t xml:space="preserve">une robe gris-bleu et un manteau rouge foncé. </w:t>
      </w:r>
      <w:r w:rsidRPr="00A238D2">
        <w:rPr>
          <w:i/>
          <w:iCs/>
        </w:rPr>
        <w:t>Jacques</w:t>
      </w:r>
      <w:r>
        <w:t xml:space="preserve"> est aveuglé et renversé ; il porte un manteau rouge. </w:t>
      </w:r>
    </w:p>
    <w:p w14:paraId="36FDE28F" w14:textId="77777777" w:rsidR="0048112B" w:rsidRDefault="0048112B" w:rsidP="0048112B">
      <w:pPr>
        <w:pStyle w:val="Normallivre"/>
      </w:pPr>
      <w:r>
        <w:t xml:space="preserve">Transfiguration se dit en grec « </w:t>
      </w:r>
      <w:proofErr w:type="spellStart"/>
      <w:r>
        <w:t>metamorphosis</w:t>
      </w:r>
      <w:proofErr w:type="spellEnd"/>
      <w:r>
        <w:rPr>
          <w:rFonts w:ascii="Cambria" w:hAnsi="Cambria" w:cs="Cambria"/>
        </w:rPr>
        <w:t> </w:t>
      </w:r>
      <w:r>
        <w:rPr>
          <w:rFonts w:cs="Montserrat"/>
        </w:rPr>
        <w:t>»</w:t>
      </w:r>
      <w:r>
        <w:t xml:space="preserve">, transformation. Le Christ en s'incarnant, a pris une forme humaine, mais sans quitter le conseil divin ; ainsi par la prière, notre Dieu infini et invisible se manifeste en lui. </w:t>
      </w:r>
    </w:p>
    <w:p w14:paraId="44E952E1" w14:textId="77777777" w:rsidR="0048112B" w:rsidRDefault="0048112B" w:rsidP="0048112B">
      <w:pPr>
        <w:pStyle w:val="Normallivre"/>
        <w:rPr>
          <w:b/>
          <w:bCs/>
          <w:u w:val="single"/>
        </w:rPr>
      </w:pPr>
    </w:p>
    <w:p w14:paraId="461D4DCA" w14:textId="77777777" w:rsidR="0048112B" w:rsidRDefault="0048112B" w:rsidP="0048112B">
      <w:pPr>
        <w:pStyle w:val="Normallivre"/>
        <w:rPr>
          <w:b/>
          <w:bCs/>
          <w:u w:val="single"/>
        </w:rPr>
      </w:pPr>
    </w:p>
    <w:p w14:paraId="6D3E263B" w14:textId="77777777" w:rsidR="0048112B" w:rsidRDefault="0048112B" w:rsidP="0048112B">
      <w:pPr>
        <w:pStyle w:val="Normallivre"/>
        <w:rPr>
          <w:b/>
          <w:bCs/>
          <w:u w:val="single"/>
        </w:rPr>
      </w:pPr>
    </w:p>
    <w:p w14:paraId="044D9C33" w14:textId="77777777" w:rsidR="0048112B" w:rsidRDefault="0048112B" w:rsidP="0048112B">
      <w:pPr>
        <w:pStyle w:val="Normallivre"/>
        <w:rPr>
          <w:b/>
          <w:bCs/>
          <w:u w:val="single"/>
        </w:rPr>
      </w:pPr>
    </w:p>
    <w:p w14:paraId="306E0042" w14:textId="77777777" w:rsidR="0048112B" w:rsidRDefault="0048112B" w:rsidP="0048112B">
      <w:pPr>
        <w:pStyle w:val="Normallivre"/>
        <w:rPr>
          <w:b/>
          <w:bCs/>
          <w:u w:val="single"/>
        </w:rPr>
      </w:pPr>
    </w:p>
    <w:p w14:paraId="070CB281" w14:textId="77777777" w:rsidR="0048112B" w:rsidRDefault="0048112B" w:rsidP="0048112B">
      <w:pPr>
        <w:pStyle w:val="Normallivre"/>
        <w:rPr>
          <w:b/>
          <w:bCs/>
          <w:u w:val="single"/>
        </w:rPr>
      </w:pPr>
    </w:p>
    <w:p w14:paraId="0D28C021" w14:textId="77777777" w:rsidR="0048112B" w:rsidRDefault="0048112B" w:rsidP="0048112B">
      <w:pPr>
        <w:pStyle w:val="Normallivre"/>
        <w:rPr>
          <w:b/>
          <w:bCs/>
          <w:u w:val="single"/>
        </w:rPr>
      </w:pPr>
    </w:p>
    <w:p w14:paraId="6F5F6D7B" w14:textId="77777777" w:rsidR="0048112B" w:rsidRDefault="0048112B" w:rsidP="0048112B">
      <w:pPr>
        <w:pStyle w:val="Normallivre"/>
        <w:rPr>
          <w:b/>
          <w:bCs/>
          <w:u w:val="single"/>
        </w:rPr>
      </w:pPr>
    </w:p>
    <w:p w14:paraId="3AF7EA11" w14:textId="77777777" w:rsidR="0048112B" w:rsidRDefault="0048112B" w:rsidP="0048112B">
      <w:pPr>
        <w:pStyle w:val="Normallivre"/>
        <w:rPr>
          <w:b/>
          <w:bCs/>
          <w:u w:val="single"/>
        </w:rPr>
      </w:pPr>
    </w:p>
    <w:p w14:paraId="53DB54AF" w14:textId="77777777" w:rsidR="0048112B" w:rsidRDefault="0048112B" w:rsidP="0048112B">
      <w:pPr>
        <w:pStyle w:val="PsaumeTitrePrire"/>
      </w:pPr>
    </w:p>
    <w:p w14:paraId="204C947E" w14:textId="77777777" w:rsidR="0048112B" w:rsidRDefault="0048112B" w:rsidP="0048112B">
      <w:pPr>
        <w:pStyle w:val="PsaumeTitrePrire"/>
      </w:pPr>
      <w:r>
        <w:t>Psaume 32,2-4</w:t>
      </w:r>
    </w:p>
    <w:p w14:paraId="34E97439" w14:textId="77777777" w:rsidR="0048112B" w:rsidRDefault="0048112B" w:rsidP="0048112B">
      <w:pPr>
        <w:pStyle w:val="Psaume-Prire"/>
      </w:pPr>
      <w:r w:rsidRPr="002D2467">
        <w:t>Tous les peuples, battez des mains, acclamez Dieu par vos cris de joie !</w:t>
      </w:r>
    </w:p>
    <w:p w14:paraId="7B1C8F5C" w14:textId="77777777" w:rsidR="0048112B" w:rsidRDefault="0048112B" w:rsidP="0048112B">
      <w:pPr>
        <w:pStyle w:val="Psaume-Prire"/>
      </w:pPr>
      <w:r w:rsidRPr="002D2467">
        <w:t>Car le Seigneur est le Très-Haut, le redoutable, le grand roi sur toute la terre,</w:t>
      </w:r>
    </w:p>
    <w:p w14:paraId="11B4C8C4" w14:textId="77777777" w:rsidR="0048112B" w:rsidRPr="002D2467" w:rsidRDefault="0048112B" w:rsidP="0048112B">
      <w:pPr>
        <w:pStyle w:val="Psaume-Prire"/>
      </w:pPr>
      <w:proofErr w:type="gramStart"/>
      <w:r w:rsidRPr="002D2467">
        <w:t>celui</w:t>
      </w:r>
      <w:proofErr w:type="gramEnd"/>
      <w:r w:rsidRPr="002D2467">
        <w:t xml:space="preserve"> qui nous soumet des nations, qui tient des peuples sous nos pieds</w:t>
      </w:r>
    </w:p>
    <w:p w14:paraId="5F86C2EB" w14:textId="77777777" w:rsidR="0048112B" w:rsidRDefault="0048112B" w:rsidP="0048112B">
      <w:pPr>
        <w:pStyle w:val="Psaume-Prire"/>
      </w:pPr>
    </w:p>
    <w:p w14:paraId="4FF0A8A8" w14:textId="77777777" w:rsidR="0048112B" w:rsidRPr="001058D2" w:rsidRDefault="0048112B" w:rsidP="0048112B">
      <w:pPr>
        <w:pStyle w:val="PsaumeTitrePrire"/>
      </w:pPr>
      <w:r w:rsidRPr="001058D2">
        <w:t>Chant (de Taizé)</w:t>
      </w:r>
    </w:p>
    <w:p w14:paraId="5E831576" w14:textId="77777777" w:rsidR="0048112B" w:rsidRPr="001058D2" w:rsidRDefault="0048112B" w:rsidP="0048112B">
      <w:pPr>
        <w:pStyle w:val="Psaume-Prire"/>
        <w:rPr>
          <w:b/>
          <w:bCs/>
        </w:rPr>
      </w:pPr>
      <w:r w:rsidRPr="001058D2">
        <w:rPr>
          <w:b/>
          <w:bCs/>
        </w:rPr>
        <w:t>Jésus le Christ, lumière intérieure, ne laisse pas mes ténèbres me parler.</w:t>
      </w:r>
    </w:p>
    <w:p w14:paraId="65DB474D" w14:textId="77777777" w:rsidR="0048112B" w:rsidRDefault="0048112B" w:rsidP="0048112B">
      <w:pPr>
        <w:pStyle w:val="Psaume-Prire"/>
        <w:rPr>
          <w:b/>
          <w:bCs/>
        </w:rPr>
      </w:pPr>
      <w:r w:rsidRPr="001058D2">
        <w:rPr>
          <w:b/>
          <w:bCs/>
        </w:rPr>
        <w:t>Jésus le Christ, lumière intérieure, donne-moi d'accueillir ton amour.</w:t>
      </w:r>
    </w:p>
    <w:p w14:paraId="284B4358" w14:textId="77777777" w:rsidR="0048112B" w:rsidRPr="001058D2" w:rsidRDefault="0048112B" w:rsidP="0048112B">
      <w:pPr>
        <w:pStyle w:val="Psaume-Prire"/>
        <w:rPr>
          <w:b/>
          <w:bC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9"/>
        <w:gridCol w:w="4728"/>
      </w:tblGrid>
      <w:tr w:rsidR="0048112B" w:rsidRPr="001058D2" w14:paraId="034C7B04" w14:textId="77777777" w:rsidTr="006D0FD6">
        <w:tc>
          <w:tcPr>
            <w:tcW w:w="4899" w:type="dxa"/>
          </w:tcPr>
          <w:p w14:paraId="6A634FCC" w14:textId="77777777" w:rsidR="0048112B" w:rsidRPr="001058D2" w:rsidRDefault="0048112B" w:rsidP="006D0FD6">
            <w:pPr>
              <w:pStyle w:val="Psaume-Prire"/>
            </w:pPr>
            <w:r w:rsidRPr="001058D2">
              <w:t>Seigneur, tu me sondes et me connais ;</w:t>
            </w:r>
          </w:p>
          <w:p w14:paraId="7EF93439" w14:textId="77777777" w:rsidR="0048112B" w:rsidRPr="001058D2" w:rsidRDefault="0048112B" w:rsidP="006D0FD6">
            <w:pPr>
              <w:pStyle w:val="Psaume-Prire"/>
            </w:pPr>
            <w:r w:rsidRPr="001058D2">
              <w:t>Que je me lève ou m'assoie, tu le sais.</w:t>
            </w:r>
          </w:p>
          <w:p w14:paraId="39557D39" w14:textId="77777777" w:rsidR="0048112B" w:rsidRPr="001058D2" w:rsidRDefault="0048112B" w:rsidP="006D0FD6">
            <w:pPr>
              <w:pStyle w:val="Psaume-Prire"/>
            </w:pPr>
            <w:r w:rsidRPr="001058D2">
              <w:t xml:space="preserve">Tu me devances et </w:t>
            </w:r>
            <w:proofErr w:type="spellStart"/>
            <w:r w:rsidRPr="001058D2">
              <w:t>me</w:t>
            </w:r>
            <w:proofErr w:type="spellEnd"/>
            <w:r w:rsidRPr="001058D2">
              <w:t xml:space="preserve"> poursuis, tu m'enserres,</w:t>
            </w:r>
          </w:p>
          <w:p w14:paraId="1FB1B9C4" w14:textId="77777777" w:rsidR="0048112B" w:rsidRDefault="0048112B" w:rsidP="006D0FD6">
            <w:pPr>
              <w:pStyle w:val="Psaume-Prire"/>
            </w:pPr>
            <w:r w:rsidRPr="001058D2">
              <w:t>Tu as mis sur moi ta main.</w:t>
            </w:r>
          </w:p>
          <w:p w14:paraId="003067AD" w14:textId="77777777" w:rsidR="0048112B" w:rsidRPr="001058D2" w:rsidRDefault="0048112B" w:rsidP="006D0FD6">
            <w:pPr>
              <w:pStyle w:val="Psaume-Prire"/>
            </w:pPr>
          </w:p>
        </w:tc>
        <w:tc>
          <w:tcPr>
            <w:tcW w:w="4728" w:type="dxa"/>
          </w:tcPr>
          <w:p w14:paraId="5C0618A9" w14:textId="77777777" w:rsidR="0048112B" w:rsidRPr="001058D2" w:rsidRDefault="0048112B" w:rsidP="006D0FD6">
            <w:pPr>
              <w:pStyle w:val="Psaume-Prire"/>
            </w:pPr>
            <w:r w:rsidRPr="001058D2">
              <w:t>Je te rends grâce pour tant de prodiges,</w:t>
            </w:r>
          </w:p>
          <w:p w14:paraId="70ECE9CE" w14:textId="77777777" w:rsidR="0048112B" w:rsidRPr="001058D2" w:rsidRDefault="0048112B" w:rsidP="006D0FD6">
            <w:pPr>
              <w:pStyle w:val="Psaume-Prire"/>
            </w:pPr>
            <w:r w:rsidRPr="001058D2">
              <w:t>Merveilles que je suis et que tes œuvres,</w:t>
            </w:r>
          </w:p>
          <w:p w14:paraId="4BD266F7" w14:textId="77777777" w:rsidR="0048112B" w:rsidRPr="001058D2" w:rsidRDefault="0048112B" w:rsidP="006D0FD6">
            <w:pPr>
              <w:pStyle w:val="Psaume-Prire"/>
            </w:pPr>
            <w:r w:rsidRPr="001058D2">
              <w:t>Sonde-moi, ô Dieu</w:t>
            </w:r>
            <w:r>
              <w:t>,</w:t>
            </w:r>
            <w:r w:rsidRPr="001058D2">
              <w:t xml:space="preserve"> connais mon cœur</w:t>
            </w:r>
            <w:r>
              <w:t xml:space="preserve"> </w:t>
            </w:r>
            <w:r w:rsidRPr="001058D2">
              <w:t>;</w:t>
            </w:r>
          </w:p>
          <w:p w14:paraId="61C4F78E" w14:textId="77777777" w:rsidR="0048112B" w:rsidRDefault="0048112B" w:rsidP="006D0FD6">
            <w:pPr>
              <w:pStyle w:val="Psaume-Prire"/>
            </w:pPr>
            <w:r w:rsidRPr="001058D2">
              <w:t>Conduis-moi sur le chemin d'éternité.</w:t>
            </w:r>
          </w:p>
          <w:p w14:paraId="5C59FD04" w14:textId="77777777" w:rsidR="0048112B" w:rsidRPr="001058D2" w:rsidRDefault="0048112B" w:rsidP="006D0FD6">
            <w:pPr>
              <w:pStyle w:val="Psaume-Prire"/>
            </w:pPr>
          </w:p>
        </w:tc>
      </w:tr>
    </w:tbl>
    <w:p w14:paraId="281805E5" w14:textId="77777777" w:rsidR="0048112B" w:rsidRDefault="0048112B" w:rsidP="0048112B">
      <w:pPr>
        <w:pStyle w:val="Normallivre"/>
        <w:rPr>
          <w:b/>
          <w:bCs/>
          <w:u w:val="single"/>
        </w:rPr>
      </w:pPr>
    </w:p>
    <w:p w14:paraId="3CA6F9EF" w14:textId="77777777" w:rsidR="0048112B" w:rsidRDefault="0048112B" w:rsidP="0048112B">
      <w:pPr>
        <w:pStyle w:val="Normallivre"/>
        <w:rPr>
          <w:b/>
          <w:bCs/>
          <w:u w:val="single"/>
        </w:rPr>
      </w:pPr>
    </w:p>
    <w:p w14:paraId="6CCF2B33" w14:textId="77777777" w:rsidR="0048112B" w:rsidRDefault="0048112B" w:rsidP="0048112B">
      <w:pPr>
        <w:pStyle w:val="Normallivre"/>
        <w:rPr>
          <w:b/>
          <w:bCs/>
          <w:u w:val="single"/>
        </w:rPr>
      </w:pPr>
    </w:p>
    <w:p w14:paraId="62B93A83" w14:textId="77777777" w:rsidR="0048112B" w:rsidRDefault="0048112B" w:rsidP="0048112B">
      <w:pPr>
        <w:pStyle w:val="Normallivre"/>
        <w:rPr>
          <w:b/>
          <w:bCs/>
          <w:u w:val="single"/>
        </w:rPr>
      </w:pPr>
    </w:p>
    <w:p w14:paraId="77069E82" w14:textId="77777777" w:rsidR="0048112B" w:rsidRDefault="0048112B" w:rsidP="0048112B">
      <w:pPr>
        <w:pStyle w:val="Normallivre"/>
        <w:rPr>
          <w:b/>
          <w:bCs/>
          <w:u w:val="single"/>
        </w:rPr>
      </w:pPr>
    </w:p>
    <w:p w14:paraId="53FBE925" w14:textId="77777777" w:rsidR="0048112B" w:rsidRDefault="0048112B" w:rsidP="0048112B">
      <w:pPr>
        <w:pStyle w:val="Normallivre"/>
        <w:rPr>
          <w:b/>
          <w:bCs/>
          <w:u w:val="single"/>
        </w:rPr>
      </w:pPr>
    </w:p>
    <w:p w14:paraId="022C1D77" w14:textId="77777777" w:rsidR="0048112B" w:rsidRDefault="0048112B" w:rsidP="0048112B">
      <w:pPr>
        <w:pStyle w:val="Normallivre"/>
      </w:pPr>
      <w:r>
        <w:rPr>
          <w:b/>
          <w:bCs/>
          <w:u w:val="single"/>
        </w:rPr>
        <w:t>Présentation de l’icône</w:t>
      </w:r>
    </w:p>
    <w:p w14:paraId="71731CB8" w14:textId="77777777" w:rsidR="0048112B" w:rsidRDefault="0048112B" w:rsidP="0048112B">
      <w:pPr>
        <w:overflowPunct/>
        <w:autoSpaceDE/>
        <w:autoSpaceDN/>
        <w:adjustRightInd/>
        <w:spacing w:line="240" w:lineRule="auto"/>
        <w:jc w:val="left"/>
        <w:textAlignment w:val="auto"/>
      </w:pPr>
    </w:p>
    <w:p w14:paraId="6821AB6A" w14:textId="77777777" w:rsidR="0048112B" w:rsidRDefault="0048112B" w:rsidP="0048112B">
      <w:pPr>
        <w:overflowPunct/>
        <w:autoSpaceDE/>
        <w:autoSpaceDN/>
        <w:adjustRightInd/>
        <w:spacing w:line="240" w:lineRule="auto"/>
        <w:jc w:val="left"/>
        <w:textAlignment w:val="auto"/>
      </w:pPr>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4531"/>
      </w:tblGrid>
      <w:tr w:rsidR="0048112B" w:rsidRPr="00000CEA" w14:paraId="1914C1A4" w14:textId="77777777" w:rsidTr="006D0FD6">
        <w:tc>
          <w:tcPr>
            <w:tcW w:w="5098" w:type="dxa"/>
          </w:tcPr>
          <w:p w14:paraId="6EB9F9EA" w14:textId="77777777" w:rsidR="0048112B" w:rsidRPr="00B40A55" w:rsidRDefault="0048112B" w:rsidP="006D0FD6">
            <w:pPr>
              <w:rPr>
                <w:b/>
                <w:bCs/>
              </w:rPr>
            </w:pPr>
            <w:r w:rsidRPr="00B40A55">
              <w:rPr>
                <w:b/>
                <w:bCs/>
                <w:i/>
                <w:iCs/>
              </w:rPr>
              <w:lastRenderedPageBreak/>
              <w:t>Les trois visiteurs au chêne de Mambré.</w:t>
            </w:r>
          </w:p>
          <w:p w14:paraId="6FB5823D" w14:textId="77777777" w:rsidR="0048112B" w:rsidRDefault="0048112B" w:rsidP="006D0FD6">
            <w:r>
              <w:t xml:space="preserve">Dans ce récit, qui sont les trois hommes qui s’approchent en plein midi de la tente d’Abraham ? Ils sont trois, mais Abraham s’adresse à eux au singulier. Il les appelle « Seigneur ». Car il s’agit de la venue de Dieu. L’Église a vu en eux une image de la Trinité à l’œuvre depuis la fondation du monde. Les trois voyageurs sont porteurs d’une bonne </w:t>
            </w:r>
            <w:proofErr w:type="gramStart"/>
            <w:r>
              <w:t>nouvelle:</w:t>
            </w:r>
            <w:proofErr w:type="gramEnd"/>
            <w:r>
              <w:t xml:space="preserve"> « Ta femme aura un fils ». Dieu avait annoncé auparavant à Abraham cette nouvelle, mais celui-ci avait ri (</w:t>
            </w:r>
            <w:proofErr w:type="spellStart"/>
            <w:r>
              <w:t>Gn</w:t>
            </w:r>
            <w:proofErr w:type="spellEnd"/>
            <w:r>
              <w:t xml:space="preserve"> 17,17). C’est maintenant au tour de Sara de douter. Elle rit à la tête des visiteurs qui lui en font la remarque.</w:t>
            </w:r>
          </w:p>
          <w:p w14:paraId="21523E4C" w14:textId="77777777" w:rsidR="0048112B" w:rsidRPr="00000CEA" w:rsidRDefault="0048112B" w:rsidP="006D0FD6">
            <w:r>
              <w:t xml:space="preserve">L’étymologie du mot Isaac contient la racine rire (ou sourire). Ce mot pourrait vouloir dire : Dieu sourit </w:t>
            </w:r>
            <w:proofErr w:type="gramStart"/>
            <w:r>
              <w:t>ou</w:t>
            </w:r>
            <w:proofErr w:type="gramEnd"/>
            <w:r>
              <w:t xml:space="preserve"> Dieu sourira. C’est sans doute une relecture théologique. A l’incrédulité de l’homme qui rit de Dieu, répond le sourire engageant du Seigneur qui veut le salut de l’homme. Isaac porte jusque dans son nom cette volonté de Dieu. </w:t>
            </w:r>
          </w:p>
        </w:tc>
        <w:tc>
          <w:tcPr>
            <w:tcW w:w="4531" w:type="dxa"/>
          </w:tcPr>
          <w:p w14:paraId="6B2C9EE2" w14:textId="77777777" w:rsidR="0048112B" w:rsidRPr="00B40A55" w:rsidRDefault="0048112B" w:rsidP="006D0FD6">
            <w:pPr>
              <w:rPr>
                <w:b/>
                <w:bCs/>
              </w:rPr>
            </w:pPr>
            <w:r w:rsidRPr="00B40A55">
              <w:rPr>
                <w:b/>
                <w:bCs/>
                <w:i/>
                <w:iCs/>
              </w:rPr>
              <w:t>Les trois jeunes gens dans la fournaise.</w:t>
            </w:r>
          </w:p>
          <w:p w14:paraId="29D82390" w14:textId="77777777" w:rsidR="0048112B" w:rsidRDefault="0048112B" w:rsidP="006D0FD6">
            <w:r>
              <w:t>L</w:t>
            </w:r>
            <w:r w:rsidRPr="00137FDD">
              <w:t xml:space="preserve">e livre de Daniel raconte d'abord comment quatre jeunes Juifs, emmenés parmi d'autres en exil par Nabucodonosor, demeurèrent inébranlablement fidèles à leur Dieu. La première partie (chap. 1-6) contient six récits assez indépendants les uns des autres, montrant à quels types de pressions, de menaces ou de châtiments les Juifs pouvaient être soumis par leurs persécuteurs. </w:t>
            </w:r>
            <w:r>
              <w:t>Ainsi</w:t>
            </w:r>
            <w:r w:rsidRPr="00137FDD">
              <w:t xml:space="preserve"> le fameux récit de Daniel dans la fosse aux lions (chap. 6).</w:t>
            </w:r>
          </w:p>
          <w:p w14:paraId="63D90EAC" w14:textId="77777777" w:rsidR="0048112B" w:rsidRPr="00000CEA" w:rsidRDefault="0048112B" w:rsidP="006D0FD6">
            <w:r>
              <w:t xml:space="preserve">Notre passage raconte comment Daniel dont le nom devient </w:t>
            </w:r>
            <w:proofErr w:type="spellStart"/>
            <w:r>
              <w:t>Sidrac</w:t>
            </w:r>
            <w:proofErr w:type="spellEnd"/>
            <w:r>
              <w:t xml:space="preserve"> avec ses compagnons </w:t>
            </w:r>
            <w:proofErr w:type="spellStart"/>
            <w:r>
              <w:t>Misac</w:t>
            </w:r>
            <w:proofErr w:type="spellEnd"/>
            <w:r>
              <w:t xml:space="preserve"> et </w:t>
            </w:r>
            <w:proofErr w:type="spellStart"/>
            <w:r>
              <w:t>Abdénago</w:t>
            </w:r>
            <w:proofErr w:type="spellEnd"/>
            <w:r>
              <w:t xml:space="preserve"> sont jetés dans la fournaise pour avoir refusé de se prosterner devant la statue dressée par le roi (3,12-16). Dieu, à l’étonnement général, va préserver les trois compagnons du feu et de la mort.</w:t>
            </w:r>
          </w:p>
        </w:tc>
      </w:tr>
      <w:tr w:rsidR="0048112B" w:rsidRPr="004D1AB8" w14:paraId="07A5BE9B" w14:textId="77777777" w:rsidTr="006D0FD6">
        <w:tc>
          <w:tcPr>
            <w:tcW w:w="9629" w:type="dxa"/>
            <w:gridSpan w:val="2"/>
          </w:tcPr>
          <w:p w14:paraId="4C556C4C" w14:textId="77777777" w:rsidR="0048112B" w:rsidRDefault="0048112B" w:rsidP="006D0FD6">
            <w:pPr>
              <w:rPr>
                <w:color w:val="auto"/>
              </w:rPr>
            </w:pPr>
          </w:p>
          <w:p w14:paraId="04287089" w14:textId="77777777" w:rsidR="0048112B" w:rsidRPr="004D1AB8" w:rsidRDefault="0048112B" w:rsidP="006D0FD6">
            <w:pPr>
              <w:rPr>
                <w:color w:val="auto"/>
              </w:rPr>
            </w:pPr>
            <w:r w:rsidRPr="004D1AB8">
              <w:rPr>
                <w:color w:val="auto"/>
              </w:rPr>
              <w:t>La Transfiguration du Christ est pour les chrétiens un encouragement avant la Passion, pour croire en la Résurrection. Le mystère a lieu entre les deux annonces que fait Jésus de sa Passion.</w:t>
            </w:r>
          </w:p>
          <w:p w14:paraId="1E71F1D7" w14:textId="77777777" w:rsidR="0048112B" w:rsidRPr="004D1AB8" w:rsidRDefault="0048112B" w:rsidP="006D0FD6">
            <w:pPr>
              <w:rPr>
                <w:color w:val="auto"/>
              </w:rPr>
            </w:pPr>
            <w:r w:rsidRPr="004D1AB8">
              <w:rPr>
                <w:color w:val="auto"/>
              </w:rPr>
              <w:t>Le mystère de la Transfiguration agit sur trois plans qui sont corrélés</w:t>
            </w:r>
            <w:r w:rsidRPr="004D1AB8">
              <w:rPr>
                <w:rFonts w:ascii="Cambria" w:hAnsi="Cambria" w:cs="Cambria"/>
                <w:color w:val="auto"/>
              </w:rPr>
              <w:t> </w:t>
            </w:r>
            <w:r w:rsidRPr="004D1AB8">
              <w:rPr>
                <w:color w:val="auto"/>
              </w:rPr>
              <w:t>:</w:t>
            </w:r>
          </w:p>
          <w:p w14:paraId="1457962E" w14:textId="77777777" w:rsidR="0048112B" w:rsidRPr="004D1AB8" w:rsidRDefault="0048112B" w:rsidP="006D0FD6">
            <w:pPr>
              <w:rPr>
                <w:color w:val="auto"/>
              </w:rPr>
            </w:pPr>
            <w:r w:rsidRPr="004D1AB8">
              <w:rPr>
                <w:color w:val="auto"/>
              </w:rPr>
              <w:t>1° Dans le Royaume, entre Jésus, Élie et Moïse, a lieu un grand conseil. Élie, le prophète par excellence et Moïse, le représentant de l’ancienne Alliance, sont déjà dans le Royaume et ils s'inclinent devant le mystère de la Passion.</w:t>
            </w:r>
          </w:p>
          <w:p w14:paraId="7F292AB7" w14:textId="77777777" w:rsidR="0048112B" w:rsidRPr="004D1AB8" w:rsidRDefault="0048112B" w:rsidP="006D0FD6">
            <w:pPr>
              <w:rPr>
                <w:color w:val="auto"/>
              </w:rPr>
            </w:pPr>
            <w:r w:rsidRPr="004D1AB8">
              <w:rPr>
                <w:color w:val="auto"/>
              </w:rPr>
              <w:t>2° Au bas de la montagne sainte, les apôtres Pierre, Jean et Jacques sont témoins récepteurs du mystère. On pourrait établir une analogie entre : Pierre et Moïse, car tous deux sont chargés de guider le peuple ; Jacques et Elie, car tous deux servent Dieu, avant tout au monde ; Jean, «</w:t>
            </w:r>
            <w:r w:rsidRPr="004D1AB8">
              <w:rPr>
                <w:rFonts w:ascii="Cambria" w:hAnsi="Cambria" w:cs="Cambria"/>
                <w:color w:val="auto"/>
              </w:rPr>
              <w:t> </w:t>
            </w:r>
            <w:r w:rsidRPr="004D1AB8">
              <w:rPr>
                <w:color w:val="auto"/>
              </w:rPr>
              <w:t>le disciple que le Seigneur aimait</w:t>
            </w:r>
            <w:r w:rsidRPr="004D1AB8">
              <w:rPr>
                <w:rFonts w:ascii="Cambria" w:hAnsi="Cambria" w:cs="Cambria"/>
                <w:color w:val="auto"/>
              </w:rPr>
              <w:t> </w:t>
            </w:r>
            <w:r w:rsidRPr="004D1AB8">
              <w:rPr>
                <w:color w:val="auto"/>
              </w:rPr>
              <w:t>», et son maître, Jésus. Les yeux de Pierre, Jean et Jacques s'ouvrent à la vraie lumière incréée.</w:t>
            </w:r>
          </w:p>
          <w:p w14:paraId="69589DAC" w14:textId="77777777" w:rsidR="0048112B" w:rsidRPr="004D1AB8" w:rsidRDefault="0048112B" w:rsidP="006D0FD6">
            <w:pPr>
              <w:rPr>
                <w:color w:val="auto"/>
              </w:rPr>
            </w:pPr>
            <w:r w:rsidRPr="004D1AB8">
              <w:rPr>
                <w:color w:val="auto"/>
              </w:rPr>
              <w:t>3° Ceux qui contemplent le mystère reçoivent l'appel du Christ. Celui-ci leur apparaît tantôt très proche, en union avec leur être le plus profond, tantôt lointain, dans la mesure de leur faiblesse ou de leur manque de foi. Ils peuvent alors implorer les apôtres qui se sont trouvés eux aussi abasourdis au pied de la montagne.</w:t>
            </w:r>
          </w:p>
        </w:tc>
      </w:tr>
    </w:tbl>
    <w:p w14:paraId="7C8E0218" w14:textId="77777777" w:rsidR="0048112B" w:rsidRDefault="0048112B" w:rsidP="0048112B">
      <w:pPr>
        <w:pStyle w:val="Normallivre"/>
      </w:pPr>
    </w:p>
    <w:p w14:paraId="6EF33EFD" w14:textId="77777777" w:rsidR="0048112B" w:rsidRDefault="0048112B" w:rsidP="0048112B">
      <w:pPr>
        <w:pStyle w:val="Normallivre"/>
      </w:pPr>
    </w:p>
    <w:p w14:paraId="04C45BE3" w14:textId="77777777" w:rsidR="0048112B" w:rsidRDefault="0048112B" w:rsidP="0048112B">
      <w:pPr>
        <w:pStyle w:val="Normallivre"/>
      </w:pPr>
    </w:p>
    <w:p w14:paraId="7C05BD32" w14:textId="77777777" w:rsidR="0048112B" w:rsidRDefault="0048112B" w:rsidP="0048112B">
      <w:pPr>
        <w:pStyle w:val="Normallivre"/>
      </w:pPr>
    </w:p>
    <w:p w14:paraId="03382E0A" w14:textId="77777777" w:rsidR="0048112B" w:rsidRDefault="0048112B" w:rsidP="0048112B">
      <w:pPr>
        <w:pStyle w:val="Normallivre"/>
      </w:pPr>
    </w:p>
    <w:p w14:paraId="1D4AE750" w14:textId="77777777" w:rsidR="0048112B" w:rsidRDefault="0048112B" w:rsidP="0048112B">
      <w:pPr>
        <w:pStyle w:val="Normallivre"/>
      </w:pPr>
    </w:p>
    <w:p w14:paraId="5D98ABF3" w14:textId="77777777" w:rsidR="0048112B" w:rsidRDefault="0048112B" w:rsidP="0048112B">
      <w:pPr>
        <w:pStyle w:val="Normallivre"/>
      </w:pPr>
    </w:p>
    <w:p w14:paraId="4509697C" w14:textId="77777777" w:rsidR="0048112B" w:rsidRDefault="0048112B" w:rsidP="0048112B">
      <w:pPr>
        <w:pStyle w:val="Normallivre"/>
      </w:pPr>
    </w:p>
    <w:p w14:paraId="15209C95" w14:textId="77777777" w:rsidR="0048112B" w:rsidRDefault="0048112B" w:rsidP="0048112B">
      <w:pPr>
        <w:pStyle w:val="Normallivre"/>
      </w:pPr>
    </w:p>
    <w:p w14:paraId="1F23AE23" w14:textId="77777777" w:rsidR="0048112B" w:rsidRDefault="0048112B" w:rsidP="0048112B">
      <w:pPr>
        <w:pStyle w:val="Normallivre"/>
      </w:pPr>
    </w:p>
    <w:p w14:paraId="36DC3C6C" w14:textId="77777777" w:rsidR="0048112B" w:rsidRDefault="0048112B" w:rsidP="0048112B">
      <w:pPr>
        <w:overflowPunct/>
        <w:autoSpaceDE/>
        <w:autoSpaceDN/>
        <w:adjustRightInd/>
        <w:spacing w:line="240" w:lineRule="auto"/>
        <w:jc w:val="left"/>
        <w:textAlignment w:val="auto"/>
      </w:pPr>
      <w:r>
        <w:rPr>
          <w:b/>
          <w:bCs/>
          <w:u w:val="single"/>
        </w:rPr>
        <w:t>Commentaire des textes de l’A.T. et du N.T.</w:t>
      </w:r>
    </w:p>
    <w:p w14:paraId="3A06CE8E" w14:textId="77777777" w:rsidR="0048112B" w:rsidRDefault="0048112B" w:rsidP="0048112B">
      <w:pPr>
        <w:pStyle w:val="Normallivre"/>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4"/>
        <w:gridCol w:w="1872"/>
        <w:gridCol w:w="2929"/>
        <w:gridCol w:w="1973"/>
      </w:tblGrid>
      <w:tr w:rsidR="0048112B" w:rsidRPr="00000CEA" w14:paraId="327FFB55" w14:textId="77777777" w:rsidTr="006D0FD6">
        <w:trPr>
          <w:cantSplit/>
          <w:trHeight w:val="1134"/>
        </w:trPr>
        <w:tc>
          <w:tcPr>
            <w:tcW w:w="4832" w:type="dxa"/>
            <w:gridSpan w:val="2"/>
          </w:tcPr>
          <w:p w14:paraId="322EF6D4" w14:textId="77777777" w:rsidR="0048112B" w:rsidRPr="00684761" w:rsidRDefault="0048112B" w:rsidP="006D0FD6">
            <w:pPr>
              <w:jc w:val="center"/>
              <w:rPr>
                <w:i/>
                <w:iCs/>
              </w:rPr>
            </w:pPr>
            <w:r w:rsidRPr="00684761">
              <w:rPr>
                <w:i/>
                <w:iCs/>
                <w:noProof/>
              </w:rPr>
              <w:lastRenderedPageBreak/>
              <w:drawing>
                <wp:anchor distT="0" distB="0" distL="114300" distR="114300" simplePos="0" relativeHeight="251659264" behindDoc="0" locked="0" layoutInCell="1" allowOverlap="1" wp14:anchorId="0A94BF41" wp14:editId="0779E819">
                  <wp:simplePos x="0" y="0"/>
                  <wp:positionH relativeFrom="column">
                    <wp:posOffset>-68265</wp:posOffset>
                  </wp:positionH>
                  <wp:positionV relativeFrom="paragraph">
                    <wp:posOffset>48034</wp:posOffset>
                  </wp:positionV>
                  <wp:extent cx="2785745" cy="3952875"/>
                  <wp:effectExtent l="0" t="0" r="0" b="9525"/>
                  <wp:wrapSquare wrapText="bothSides"/>
                  <wp:docPr id="454" name="Image 454" descr="Une image contenant text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 454" descr="Une image contenant texte, dessin&#10;&#10;Description générée automatiquemen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85745" cy="3952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07" w:type="dxa"/>
            <w:gridSpan w:val="2"/>
          </w:tcPr>
          <w:p w14:paraId="4EBFE34E" w14:textId="77777777" w:rsidR="0048112B" w:rsidRPr="00A70401" w:rsidRDefault="0048112B" w:rsidP="006D0FD6">
            <w:pPr>
              <w:jc w:val="center"/>
              <w:rPr>
                <w:i/>
                <w:iCs/>
              </w:rPr>
            </w:pPr>
            <w:bookmarkStart w:id="1" w:name="_Hlk112691419"/>
            <w:r>
              <w:rPr>
                <w:i/>
                <w:iCs/>
                <w:noProof/>
              </w:rPr>
              <w:drawing>
                <wp:anchor distT="0" distB="0" distL="114300" distR="114300" simplePos="0" relativeHeight="251661312" behindDoc="0" locked="0" layoutInCell="1" allowOverlap="1" wp14:anchorId="6AC9C57F" wp14:editId="422FFA78">
                  <wp:simplePos x="0" y="0"/>
                  <wp:positionH relativeFrom="column">
                    <wp:posOffset>-68580</wp:posOffset>
                  </wp:positionH>
                  <wp:positionV relativeFrom="paragraph">
                    <wp:posOffset>635</wp:posOffset>
                  </wp:positionV>
                  <wp:extent cx="2887980" cy="4003040"/>
                  <wp:effectExtent l="0" t="0" r="7620" b="0"/>
                  <wp:wrapSquare wrapText="bothSides"/>
                  <wp:docPr id="1418965712" name="Image 6" descr="Une image contenant dessin, art, croquis, Peinture acryl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965712" name="Image 6" descr="Une image contenant dessin, art, croquis, Peinture acrylique&#10;&#10;Le contenu généré par l’IA peut êtr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87980" cy="4003040"/>
                          </a:xfrm>
                          <a:prstGeom prst="rect">
                            <a:avLst/>
                          </a:prstGeom>
                        </pic:spPr>
                      </pic:pic>
                    </a:graphicData>
                  </a:graphic>
                  <wp14:sizeRelH relativeFrom="margin">
                    <wp14:pctWidth>0</wp14:pctWidth>
                  </wp14:sizeRelH>
                  <wp14:sizeRelV relativeFrom="margin">
                    <wp14:pctHeight>0</wp14:pctHeight>
                  </wp14:sizeRelV>
                </wp:anchor>
              </w:drawing>
            </w:r>
            <w:bookmarkEnd w:id="1"/>
          </w:p>
        </w:tc>
      </w:tr>
      <w:tr w:rsidR="0048112B" w:rsidRPr="00000CEA" w14:paraId="4A6FA086" w14:textId="77777777" w:rsidTr="006D0FD6">
        <w:tc>
          <w:tcPr>
            <w:tcW w:w="2977" w:type="dxa"/>
          </w:tcPr>
          <w:p w14:paraId="72D9B71B" w14:textId="77777777" w:rsidR="0048112B" w:rsidRDefault="0048112B" w:rsidP="006D0FD6">
            <w:pPr>
              <w:jc w:val="left"/>
            </w:pPr>
            <w:r w:rsidRPr="005E2C2D">
              <w:rPr>
                <w:sz w:val="22"/>
                <w:szCs w:val="17"/>
              </w:rPr>
              <w:t xml:space="preserve">Les thèmes communs sont la manifestation divine et </w:t>
            </w:r>
            <w:r>
              <w:rPr>
                <w:sz w:val="22"/>
                <w:szCs w:val="17"/>
              </w:rPr>
              <w:t>la</w:t>
            </w:r>
            <w:r w:rsidRPr="005E2C2D">
              <w:rPr>
                <w:sz w:val="22"/>
                <w:szCs w:val="17"/>
              </w:rPr>
              <w:t xml:space="preserve"> révélation de la présence de Dieu. Dans Genèse, Dieu se manifeste sous trois formes humaines, annonçant une promesse à Abraham, tandis que dans Matthieu, la gloire divine de Jésus est pleinement révélée lors de la Transfiguration, accompagnée de la voix du Père. Les deux événements se produisent dans des lieux symboliques (le chêne de Mambré et la montagne) et montrent la réponse de foi des témoins (Abraham et les disciples). Les différences résident dans la nature et la clarté de la révélation, ainsi que dans le contexte historique et théologique. </w:t>
            </w:r>
            <w:r>
              <w:rPr>
                <w:sz w:val="22"/>
                <w:szCs w:val="17"/>
              </w:rPr>
              <w:t>Alors qu’Abraham pressent le mystère de la transcendance de Dieu, la transfiguration révèle Jésus comme le Fils du Père.</w:t>
            </w:r>
          </w:p>
        </w:tc>
        <w:tc>
          <w:tcPr>
            <w:tcW w:w="4584" w:type="dxa"/>
            <w:gridSpan w:val="2"/>
          </w:tcPr>
          <w:p w14:paraId="25526EBC" w14:textId="77777777" w:rsidR="0048112B" w:rsidRPr="00000CEA" w:rsidRDefault="0048112B" w:rsidP="006D0FD6">
            <w:r>
              <w:rPr>
                <w:noProof/>
              </w:rPr>
              <w:drawing>
                <wp:anchor distT="0" distB="0" distL="114300" distR="114300" simplePos="0" relativeHeight="251662336" behindDoc="0" locked="0" layoutInCell="1" allowOverlap="1" wp14:anchorId="7CCCFE2F" wp14:editId="5F4055FF">
                  <wp:simplePos x="0" y="0"/>
                  <wp:positionH relativeFrom="column">
                    <wp:posOffset>260762</wp:posOffset>
                  </wp:positionH>
                  <wp:positionV relativeFrom="paragraph">
                    <wp:posOffset>458</wp:posOffset>
                  </wp:positionV>
                  <wp:extent cx="3023148" cy="4155204"/>
                  <wp:effectExtent l="0" t="0" r="6350" b="0"/>
                  <wp:wrapSquare wrapText="bothSides"/>
                  <wp:docPr id="452" name="Image 452" descr="Une image contenant texte, pei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 452" descr="Une image contenant texte, peint&#10;&#10;Description générée automatiqueme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7125" cy="41606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78" w:type="dxa"/>
          </w:tcPr>
          <w:p w14:paraId="666EF9BC" w14:textId="77777777" w:rsidR="0048112B" w:rsidRPr="00477715" w:rsidRDefault="0048112B" w:rsidP="006D0FD6">
            <w:pPr>
              <w:jc w:val="left"/>
              <w:rPr>
                <w:sz w:val="24"/>
                <w:szCs w:val="19"/>
              </w:rPr>
            </w:pPr>
            <w:r w:rsidRPr="00345B01">
              <w:rPr>
                <w:sz w:val="22"/>
                <w:szCs w:val="17"/>
              </w:rPr>
              <w:t xml:space="preserve">Le lien réside dans la manifestation de la gloire divine et la proximité de Dieu avec son peuple. Dans Daniel, Dieu se révèle protecteur au milieu de l’épreuve, tandis que dans Matthieu, Jésus transfiguré montre sa nature divine. Les deux récits renforcent la foi des témoins en révélant la grandeur divine. Ils diffèrent par la nature de la manifestation et les destinataires de la révélation. </w:t>
            </w:r>
          </w:p>
        </w:tc>
      </w:tr>
    </w:tbl>
    <w:p w14:paraId="376E1EDB" w14:textId="77777777" w:rsidR="0048112B" w:rsidRDefault="0048112B" w:rsidP="0048112B"/>
    <w:p w14:paraId="6B457D94" w14:textId="77777777" w:rsidR="0048112B" w:rsidRDefault="0048112B">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9"/>
        <w:gridCol w:w="4508"/>
      </w:tblGrid>
      <w:tr w:rsidR="0048112B" w:rsidRPr="004D1AB8" w14:paraId="299366A0" w14:textId="77777777" w:rsidTr="006D0FD6">
        <w:tc>
          <w:tcPr>
            <w:tcW w:w="5119" w:type="dxa"/>
          </w:tcPr>
          <w:p w14:paraId="16A279CC" w14:textId="6117DB50" w:rsidR="0048112B" w:rsidRPr="004D1AB8" w:rsidRDefault="0048112B" w:rsidP="006D0FD6">
            <w:pPr>
              <w:pStyle w:val="Normallivre"/>
              <w:rPr>
                <w:rStyle w:val="versenumber"/>
                <w:b/>
                <w:bCs/>
                <w:color w:val="auto"/>
              </w:rPr>
            </w:pPr>
            <w:proofErr w:type="spellStart"/>
            <w:r w:rsidRPr="004D1AB8">
              <w:rPr>
                <w:rStyle w:val="versenumber"/>
                <w:b/>
                <w:bCs/>
                <w:color w:val="auto"/>
              </w:rPr>
              <w:lastRenderedPageBreak/>
              <w:t>Gn</w:t>
            </w:r>
            <w:proofErr w:type="spellEnd"/>
            <w:r w:rsidRPr="004D1AB8">
              <w:rPr>
                <w:rStyle w:val="versenumber"/>
                <w:b/>
                <w:bCs/>
                <w:color w:val="auto"/>
              </w:rPr>
              <w:t xml:space="preserve"> 18,1…14</w:t>
            </w:r>
          </w:p>
          <w:p w14:paraId="72275076" w14:textId="77777777" w:rsidR="0048112B" w:rsidRPr="004D1AB8" w:rsidRDefault="0048112B" w:rsidP="006D0FD6">
            <w:pPr>
              <w:pStyle w:val="Normallivre"/>
              <w:rPr>
                <w:color w:val="auto"/>
              </w:rPr>
            </w:pPr>
            <w:r w:rsidRPr="004D1AB8">
              <w:rPr>
                <w:rStyle w:val="versenumber"/>
                <w:color w:val="auto"/>
                <w:vertAlign w:val="superscript"/>
              </w:rPr>
              <w:t>1</w:t>
            </w:r>
            <w:r w:rsidRPr="004D1AB8">
              <w:rPr>
                <w:color w:val="auto"/>
              </w:rPr>
              <w:t xml:space="preserve"> Aux chênes de Mambré, le</w:t>
            </w:r>
            <w:r w:rsidRPr="004D1AB8">
              <w:rPr>
                <w:rStyle w:val="lev"/>
                <w:color w:val="auto"/>
              </w:rPr>
              <w:t xml:space="preserve"> Seigneur</w:t>
            </w:r>
            <w:r w:rsidRPr="004D1AB8">
              <w:rPr>
                <w:color w:val="auto"/>
              </w:rPr>
              <w:t xml:space="preserve"> apparut à </w:t>
            </w:r>
            <w:r w:rsidRPr="004D1AB8">
              <w:rPr>
                <w:rStyle w:val="lev"/>
                <w:color w:val="auto"/>
              </w:rPr>
              <w:t>Abraham</w:t>
            </w:r>
            <w:r w:rsidRPr="004D1AB8">
              <w:rPr>
                <w:color w:val="auto"/>
              </w:rPr>
              <w:t xml:space="preserve">, qui était assis à l’entrée de la tente. C’était l’heure la plus chaude du jour. </w:t>
            </w:r>
            <w:r w:rsidRPr="004D1AB8">
              <w:rPr>
                <w:rStyle w:val="versenumber"/>
                <w:color w:val="auto"/>
                <w:vertAlign w:val="superscript"/>
              </w:rPr>
              <w:t>2</w:t>
            </w:r>
            <w:r w:rsidRPr="004D1AB8">
              <w:rPr>
                <w:color w:val="auto"/>
              </w:rPr>
              <w:t xml:space="preserve"> </w:t>
            </w:r>
            <w:r w:rsidRPr="004D1AB8">
              <w:rPr>
                <w:rStyle w:val="lev"/>
                <w:color w:val="auto"/>
              </w:rPr>
              <w:t>Abraham</w:t>
            </w:r>
            <w:r w:rsidRPr="004D1AB8">
              <w:rPr>
                <w:color w:val="auto"/>
              </w:rPr>
              <w:t xml:space="preserve"> leva les yeux, et il vit </w:t>
            </w:r>
            <w:r w:rsidRPr="004D1AB8">
              <w:rPr>
                <w:rStyle w:val="lev"/>
                <w:color w:val="auto"/>
              </w:rPr>
              <w:t>trois hommes</w:t>
            </w:r>
            <w:r w:rsidRPr="004D1AB8">
              <w:rPr>
                <w:color w:val="auto"/>
              </w:rPr>
              <w:t xml:space="preserve"> qui se tenaient debout près de lui. Dès qu’il les vit, il </w:t>
            </w:r>
            <w:r w:rsidRPr="004D1AB8">
              <w:rPr>
                <w:rStyle w:val="Accentuation"/>
                <w:color w:val="auto"/>
              </w:rPr>
              <w:t>courut à leur rencontre</w:t>
            </w:r>
            <w:r w:rsidRPr="004D1AB8">
              <w:rPr>
                <w:color w:val="auto"/>
              </w:rPr>
              <w:t xml:space="preserve"> et </w:t>
            </w:r>
            <w:r w:rsidRPr="004D1AB8">
              <w:rPr>
                <w:rStyle w:val="Accentuation"/>
                <w:color w:val="auto"/>
              </w:rPr>
              <w:t>se prosterna</w:t>
            </w:r>
            <w:r w:rsidRPr="004D1AB8">
              <w:rPr>
                <w:color w:val="auto"/>
              </w:rPr>
              <w:t xml:space="preserve"> jusqu’à terre.</w:t>
            </w:r>
          </w:p>
          <w:p w14:paraId="6946B866" w14:textId="77777777" w:rsidR="0048112B" w:rsidRPr="004D1AB8" w:rsidRDefault="0048112B" w:rsidP="006D0FD6">
            <w:pPr>
              <w:pStyle w:val="Normallivre"/>
              <w:rPr>
                <w:color w:val="auto"/>
              </w:rPr>
            </w:pPr>
            <w:r w:rsidRPr="004D1AB8">
              <w:rPr>
                <w:rStyle w:val="versenumber"/>
                <w:color w:val="auto"/>
                <w:vertAlign w:val="superscript"/>
              </w:rPr>
              <w:t>3</w:t>
            </w:r>
            <w:r w:rsidRPr="004D1AB8">
              <w:rPr>
                <w:color w:val="auto"/>
              </w:rPr>
              <w:t xml:space="preserve"> Il dit : « </w:t>
            </w:r>
            <w:r w:rsidRPr="004D1AB8">
              <w:rPr>
                <w:rStyle w:val="lev"/>
                <w:color w:val="auto"/>
              </w:rPr>
              <w:t>Mon seigneur</w:t>
            </w:r>
            <w:r w:rsidRPr="004D1AB8">
              <w:rPr>
                <w:color w:val="auto"/>
              </w:rPr>
              <w:t xml:space="preserve">, si j’ai pu trouver grâce à tes yeux, ne passe pas sans t’arrêter près de ton serviteur, </w:t>
            </w:r>
            <w:r w:rsidRPr="004D1AB8">
              <w:rPr>
                <w:rFonts w:ascii="Calibri" w:hAnsi="Calibri" w:cs="Calibri"/>
                <w:color w:val="auto"/>
              </w:rPr>
              <w:t>[</w:t>
            </w:r>
            <w:r w:rsidRPr="004D1AB8">
              <w:rPr>
                <w:color w:val="auto"/>
              </w:rPr>
              <w:t>…</w:t>
            </w:r>
            <w:r w:rsidRPr="004D1AB8">
              <w:rPr>
                <w:rFonts w:ascii="Calibri" w:hAnsi="Calibri" w:cs="Calibri"/>
                <w:color w:val="auto"/>
              </w:rPr>
              <w:t>]</w:t>
            </w:r>
            <w:r w:rsidRPr="004D1AB8">
              <w:rPr>
                <w:rStyle w:val="versenumber"/>
                <w:color w:val="auto"/>
                <w:vertAlign w:val="superscript"/>
              </w:rPr>
              <w:t>4</w:t>
            </w:r>
            <w:r w:rsidRPr="004D1AB8">
              <w:rPr>
                <w:color w:val="auto"/>
              </w:rPr>
              <w:t xml:space="preserve"> vous </w:t>
            </w:r>
            <w:r w:rsidRPr="004D1AB8">
              <w:rPr>
                <w:rStyle w:val="Accentuation"/>
                <w:color w:val="auto"/>
              </w:rPr>
              <w:t>laverez les pieds</w:t>
            </w:r>
            <w:r w:rsidRPr="004D1AB8">
              <w:rPr>
                <w:color w:val="auto"/>
              </w:rPr>
              <w:t xml:space="preserve">, et vous vous </w:t>
            </w:r>
            <w:r w:rsidRPr="004D1AB8">
              <w:rPr>
                <w:rStyle w:val="Accentuation"/>
                <w:color w:val="auto"/>
              </w:rPr>
              <w:t>étendrez</w:t>
            </w:r>
            <w:r w:rsidRPr="004D1AB8">
              <w:rPr>
                <w:color w:val="auto"/>
              </w:rPr>
              <w:t xml:space="preserve"> sous cet arbre. </w:t>
            </w:r>
            <w:r w:rsidRPr="004D1AB8">
              <w:rPr>
                <w:rStyle w:val="versenumber"/>
                <w:color w:val="auto"/>
                <w:vertAlign w:val="superscript"/>
              </w:rPr>
              <w:t>5</w:t>
            </w:r>
            <w:r w:rsidRPr="004D1AB8">
              <w:rPr>
                <w:color w:val="auto"/>
              </w:rPr>
              <w:t xml:space="preserve"> Je vais chercher de quoi </w:t>
            </w:r>
            <w:r w:rsidRPr="004D1AB8">
              <w:rPr>
                <w:rStyle w:val="Accentuation"/>
                <w:color w:val="auto"/>
              </w:rPr>
              <w:t>manger,</w:t>
            </w:r>
            <w:r w:rsidRPr="004D1AB8">
              <w:rPr>
                <w:color w:val="auto"/>
              </w:rPr>
              <w:t xml:space="preserve"> et vous </w:t>
            </w:r>
            <w:r w:rsidRPr="004D1AB8">
              <w:rPr>
                <w:rStyle w:val="Accentuation"/>
                <w:color w:val="auto"/>
              </w:rPr>
              <w:t>reprendrez des forces</w:t>
            </w:r>
            <w:r w:rsidRPr="004D1AB8">
              <w:rPr>
                <w:color w:val="auto"/>
              </w:rPr>
              <w:t xml:space="preserve"> </w:t>
            </w:r>
            <w:r w:rsidRPr="004D1AB8">
              <w:rPr>
                <w:rFonts w:ascii="Calibri" w:hAnsi="Calibri" w:cs="Calibri"/>
                <w:color w:val="auto"/>
              </w:rPr>
              <w:t>[</w:t>
            </w:r>
            <w:r w:rsidRPr="004D1AB8">
              <w:rPr>
                <w:color w:val="auto"/>
              </w:rPr>
              <w:t>…</w:t>
            </w:r>
            <w:r w:rsidRPr="004D1AB8">
              <w:rPr>
                <w:rFonts w:ascii="Calibri" w:hAnsi="Calibri" w:cs="Calibri"/>
                <w:color w:val="auto"/>
              </w:rPr>
              <w:t>]</w:t>
            </w:r>
            <w:r w:rsidRPr="004D1AB8">
              <w:rPr>
                <w:color w:val="auto"/>
              </w:rPr>
              <w:t xml:space="preserve"> ! » Ils répondirent : « </w:t>
            </w:r>
            <w:r w:rsidRPr="004D1AB8">
              <w:rPr>
                <w:rStyle w:val="Accentuation"/>
                <w:color w:val="auto"/>
              </w:rPr>
              <w:t>Fais comme tu l’as dit</w:t>
            </w:r>
            <w:r w:rsidRPr="004D1AB8">
              <w:rPr>
                <w:color w:val="auto"/>
              </w:rPr>
              <w:t>. » …</w:t>
            </w:r>
          </w:p>
          <w:p w14:paraId="591D12DF" w14:textId="77777777" w:rsidR="0048112B" w:rsidRPr="004D1AB8" w:rsidRDefault="0048112B" w:rsidP="006D0FD6">
            <w:pPr>
              <w:pStyle w:val="Normallivre"/>
              <w:rPr>
                <w:color w:val="auto"/>
              </w:rPr>
            </w:pPr>
            <w:r w:rsidRPr="004D1AB8">
              <w:rPr>
                <w:rStyle w:val="versenumber"/>
                <w:color w:val="auto"/>
                <w:vertAlign w:val="superscript"/>
              </w:rPr>
              <w:t>9</w:t>
            </w:r>
            <w:r w:rsidRPr="004D1AB8">
              <w:rPr>
                <w:color w:val="auto"/>
              </w:rPr>
              <w:t xml:space="preserve"> </w:t>
            </w:r>
            <w:r w:rsidRPr="004D1AB8">
              <w:rPr>
                <w:rStyle w:val="lev"/>
                <w:color w:val="auto"/>
              </w:rPr>
              <w:t>Ils</w:t>
            </w:r>
            <w:r w:rsidRPr="004D1AB8">
              <w:rPr>
                <w:color w:val="auto"/>
              </w:rPr>
              <w:t xml:space="preserve"> lui demandèrent : « Où est </w:t>
            </w:r>
            <w:r w:rsidRPr="004D1AB8">
              <w:rPr>
                <w:rStyle w:val="lev"/>
                <w:color w:val="auto"/>
              </w:rPr>
              <w:t>Sara</w:t>
            </w:r>
            <w:r w:rsidRPr="004D1AB8">
              <w:rPr>
                <w:color w:val="auto"/>
              </w:rPr>
              <w:t>, ta femme ? » Il répondit : « Elle est à l’intérieur de la tente. »</w:t>
            </w:r>
          </w:p>
          <w:p w14:paraId="4B69CB7B" w14:textId="77777777" w:rsidR="0048112B" w:rsidRPr="004D1AB8" w:rsidRDefault="0048112B" w:rsidP="006D0FD6">
            <w:pPr>
              <w:pStyle w:val="Normallivre"/>
              <w:rPr>
                <w:color w:val="auto"/>
              </w:rPr>
            </w:pPr>
            <w:r w:rsidRPr="004D1AB8">
              <w:rPr>
                <w:rStyle w:val="versenumber"/>
                <w:color w:val="auto"/>
                <w:vertAlign w:val="superscript"/>
              </w:rPr>
              <w:t>10</w:t>
            </w:r>
            <w:r w:rsidRPr="004D1AB8">
              <w:rPr>
                <w:color w:val="auto"/>
              </w:rPr>
              <w:t xml:space="preserve"> </w:t>
            </w:r>
            <w:r w:rsidRPr="004D1AB8">
              <w:rPr>
                <w:rStyle w:val="lev"/>
                <w:color w:val="auto"/>
              </w:rPr>
              <w:t>Le voyageur</w:t>
            </w:r>
            <w:r w:rsidRPr="004D1AB8">
              <w:rPr>
                <w:color w:val="auto"/>
              </w:rPr>
              <w:t xml:space="preserve"> reprit : « Je reviendrai chez toi au temps fixé pour la naissance, et à ce moment-là, Sara, ta femme, </w:t>
            </w:r>
            <w:r w:rsidRPr="004D1AB8">
              <w:rPr>
                <w:rStyle w:val="lev"/>
                <w:color w:val="auto"/>
              </w:rPr>
              <w:t>aura un fils</w:t>
            </w:r>
            <w:r w:rsidRPr="004D1AB8">
              <w:rPr>
                <w:color w:val="auto"/>
              </w:rPr>
              <w:t xml:space="preserve">. » Or, </w:t>
            </w:r>
            <w:r w:rsidRPr="004D1AB8">
              <w:rPr>
                <w:rStyle w:val="lev"/>
                <w:color w:val="auto"/>
              </w:rPr>
              <w:t>Sara</w:t>
            </w:r>
            <w:r w:rsidRPr="004D1AB8">
              <w:rPr>
                <w:color w:val="auto"/>
              </w:rPr>
              <w:t xml:space="preserve"> écoutait par-derrière, à l’entrée de la tente </w:t>
            </w:r>
            <w:r w:rsidRPr="004D1AB8">
              <w:rPr>
                <w:rFonts w:ascii="Calibri" w:hAnsi="Calibri" w:cs="Calibri"/>
                <w:color w:val="auto"/>
              </w:rPr>
              <w:t>[</w:t>
            </w:r>
            <w:r w:rsidRPr="004D1AB8">
              <w:rPr>
                <w:color w:val="auto"/>
              </w:rPr>
              <w:t>…</w:t>
            </w:r>
            <w:r w:rsidRPr="004D1AB8">
              <w:rPr>
                <w:rFonts w:ascii="Calibri" w:hAnsi="Calibri" w:cs="Calibri"/>
                <w:color w:val="auto"/>
              </w:rPr>
              <w:t>]</w:t>
            </w:r>
            <w:r w:rsidRPr="004D1AB8">
              <w:rPr>
                <w:color w:val="auto"/>
              </w:rPr>
              <w:t xml:space="preserve"> </w:t>
            </w:r>
            <w:r w:rsidRPr="004D1AB8">
              <w:rPr>
                <w:color w:val="auto"/>
                <w:vertAlign w:val="superscript"/>
              </w:rPr>
              <w:t>12</w:t>
            </w:r>
            <w:r w:rsidRPr="004D1AB8">
              <w:rPr>
                <w:color w:val="auto"/>
              </w:rPr>
              <w:t xml:space="preserve"> Elle se mit à rire en elle-même ; elle se disait : « J’ai pourtant passé l’âge du plaisir, et mon seigneur est un vieillard ! »</w:t>
            </w:r>
          </w:p>
          <w:p w14:paraId="34AFF8B0" w14:textId="77777777" w:rsidR="0048112B" w:rsidRPr="004D1AB8" w:rsidRDefault="0048112B" w:rsidP="006D0FD6">
            <w:pPr>
              <w:pStyle w:val="Normallivre"/>
              <w:rPr>
                <w:color w:val="auto"/>
              </w:rPr>
            </w:pPr>
            <w:r w:rsidRPr="004D1AB8">
              <w:rPr>
                <w:rStyle w:val="versenumber"/>
                <w:color w:val="auto"/>
                <w:vertAlign w:val="superscript"/>
              </w:rPr>
              <w:t>13</w:t>
            </w:r>
            <w:r w:rsidRPr="004D1AB8">
              <w:rPr>
                <w:color w:val="auto"/>
              </w:rPr>
              <w:t xml:space="preserve"> Le </w:t>
            </w:r>
            <w:r w:rsidRPr="004D1AB8">
              <w:rPr>
                <w:rStyle w:val="lev"/>
                <w:color w:val="auto"/>
              </w:rPr>
              <w:t>Seigneur Dieu</w:t>
            </w:r>
            <w:r w:rsidRPr="004D1AB8">
              <w:rPr>
                <w:color w:val="auto"/>
              </w:rPr>
              <w:t xml:space="preserve"> dit à </w:t>
            </w:r>
            <w:r w:rsidRPr="004D1AB8">
              <w:rPr>
                <w:rStyle w:val="lev"/>
                <w:color w:val="auto"/>
              </w:rPr>
              <w:t>Abraham</w:t>
            </w:r>
            <w:r w:rsidRPr="004D1AB8">
              <w:rPr>
                <w:color w:val="auto"/>
              </w:rPr>
              <w:t xml:space="preserve"> : « Pourquoi Sara a-t-elle ri, en disant : “Est-ce que vraiment j’aurais un enfant, vieille comme je suis ?” </w:t>
            </w:r>
            <w:r w:rsidRPr="004D1AB8">
              <w:rPr>
                <w:rStyle w:val="versenumber"/>
                <w:color w:val="auto"/>
                <w:vertAlign w:val="superscript"/>
              </w:rPr>
              <w:t>14</w:t>
            </w:r>
            <w:r w:rsidRPr="004D1AB8">
              <w:rPr>
                <w:color w:val="auto"/>
              </w:rPr>
              <w:t xml:space="preserve"> Y a-t-il une merveille que le Seigneur ne puisse accomplir ? Au moment où je reviendrai chez toi, au temps fixé pour la naissance, </w:t>
            </w:r>
            <w:r w:rsidRPr="004D1AB8">
              <w:rPr>
                <w:rStyle w:val="lev"/>
                <w:color w:val="auto"/>
              </w:rPr>
              <w:t>Sara aura un fils</w:t>
            </w:r>
            <w:r w:rsidRPr="004D1AB8">
              <w:rPr>
                <w:color w:val="auto"/>
              </w:rPr>
              <w:t>. »</w:t>
            </w:r>
          </w:p>
        </w:tc>
        <w:tc>
          <w:tcPr>
            <w:tcW w:w="4508" w:type="dxa"/>
          </w:tcPr>
          <w:p w14:paraId="5DE44AF5" w14:textId="77777777" w:rsidR="0048112B" w:rsidRPr="004D1AB8" w:rsidRDefault="0048112B" w:rsidP="006D0FD6">
            <w:pPr>
              <w:pStyle w:val="Normallivre"/>
              <w:rPr>
                <w:rStyle w:val="versenumber"/>
                <w:b/>
                <w:bCs/>
                <w:color w:val="auto"/>
              </w:rPr>
            </w:pPr>
            <w:proofErr w:type="spellStart"/>
            <w:r w:rsidRPr="004D1AB8">
              <w:rPr>
                <w:rStyle w:val="versenumber"/>
                <w:b/>
                <w:bCs/>
                <w:color w:val="auto"/>
              </w:rPr>
              <w:t>Dn</w:t>
            </w:r>
            <w:proofErr w:type="spellEnd"/>
            <w:r w:rsidRPr="004D1AB8">
              <w:rPr>
                <w:rStyle w:val="versenumber"/>
                <w:b/>
                <w:bCs/>
                <w:color w:val="auto"/>
              </w:rPr>
              <w:t xml:space="preserve"> 3,91-92</w:t>
            </w:r>
          </w:p>
          <w:p w14:paraId="1A1C7CBC" w14:textId="77777777" w:rsidR="0048112B" w:rsidRPr="004D1AB8" w:rsidRDefault="0048112B" w:rsidP="006D0FD6">
            <w:pPr>
              <w:pStyle w:val="Normallivre"/>
              <w:rPr>
                <w:color w:val="auto"/>
              </w:rPr>
            </w:pPr>
            <w:r w:rsidRPr="004D1AB8">
              <w:rPr>
                <w:rStyle w:val="Accentuation"/>
                <w:color w:val="auto"/>
              </w:rPr>
              <w:t xml:space="preserve">Le roi Nabucodonosor a jeté Daniel (nom juif, </w:t>
            </w:r>
            <w:proofErr w:type="spellStart"/>
            <w:r w:rsidRPr="004D1AB8">
              <w:rPr>
                <w:rStyle w:val="Accentuation"/>
                <w:color w:val="auto"/>
              </w:rPr>
              <w:t>Sidrac</w:t>
            </w:r>
            <w:proofErr w:type="spellEnd"/>
            <w:r w:rsidRPr="004D1AB8">
              <w:rPr>
                <w:rStyle w:val="Accentuation"/>
                <w:color w:val="auto"/>
              </w:rPr>
              <w:t xml:space="preserve"> nom babylonien) et ses compagnons (</w:t>
            </w:r>
            <w:proofErr w:type="spellStart"/>
            <w:r w:rsidRPr="004D1AB8">
              <w:rPr>
                <w:rStyle w:val="Accentuation"/>
                <w:color w:val="auto"/>
              </w:rPr>
              <w:t>Misac</w:t>
            </w:r>
            <w:proofErr w:type="spellEnd"/>
            <w:r w:rsidRPr="004D1AB8">
              <w:rPr>
                <w:rStyle w:val="Accentuation"/>
                <w:color w:val="auto"/>
              </w:rPr>
              <w:t xml:space="preserve"> et </w:t>
            </w:r>
            <w:proofErr w:type="spellStart"/>
            <w:r w:rsidRPr="004D1AB8">
              <w:rPr>
                <w:rStyle w:val="Accentuation"/>
                <w:color w:val="auto"/>
              </w:rPr>
              <w:t>Abdénago</w:t>
            </w:r>
            <w:proofErr w:type="spellEnd"/>
            <w:r w:rsidRPr="004D1AB8">
              <w:rPr>
                <w:rStyle w:val="Accentuation"/>
                <w:color w:val="auto"/>
              </w:rPr>
              <w:t xml:space="preserve">) dans la fournaise, car ils avaient refusé d'adorer les dieux babyloniens en se prosternant devant une statue. </w:t>
            </w:r>
          </w:p>
          <w:p w14:paraId="51EA0912" w14:textId="77777777" w:rsidR="0048112B" w:rsidRPr="004D1AB8" w:rsidRDefault="0048112B" w:rsidP="006D0FD6">
            <w:pPr>
              <w:pStyle w:val="Normallivre"/>
              <w:rPr>
                <w:color w:val="auto"/>
              </w:rPr>
            </w:pPr>
            <w:r w:rsidRPr="004D1AB8">
              <w:rPr>
                <w:rStyle w:val="versenumber"/>
                <w:color w:val="auto"/>
                <w:vertAlign w:val="superscript"/>
              </w:rPr>
              <w:t>91</w:t>
            </w:r>
            <w:r w:rsidRPr="004D1AB8">
              <w:rPr>
                <w:color w:val="auto"/>
              </w:rPr>
              <w:t xml:space="preserve"> Alors, </w:t>
            </w:r>
            <w:r w:rsidRPr="004D1AB8">
              <w:rPr>
                <w:rStyle w:val="lev"/>
                <w:color w:val="auto"/>
              </w:rPr>
              <w:t>le roi Nabucodonosor</w:t>
            </w:r>
            <w:r w:rsidRPr="004D1AB8">
              <w:rPr>
                <w:color w:val="auto"/>
              </w:rPr>
              <w:t xml:space="preserve"> fut stupéfait. Il se leva précipitamment et dit à ses conseillers : « Nous avons bien jeté t</w:t>
            </w:r>
            <w:r w:rsidRPr="004D1AB8">
              <w:rPr>
                <w:rStyle w:val="lev"/>
                <w:color w:val="auto"/>
              </w:rPr>
              <w:t>rois hommes, ligotés</w:t>
            </w:r>
            <w:r w:rsidRPr="004D1AB8">
              <w:rPr>
                <w:color w:val="auto"/>
              </w:rPr>
              <w:t>, au milieu du feu ? » Ils répondirent : « Assurément, ô roi. »</w:t>
            </w:r>
          </w:p>
          <w:p w14:paraId="1A6ACA0A" w14:textId="77777777" w:rsidR="0048112B" w:rsidRPr="004D1AB8" w:rsidRDefault="0048112B" w:rsidP="006D0FD6">
            <w:pPr>
              <w:pStyle w:val="Normallivre"/>
              <w:rPr>
                <w:color w:val="auto"/>
              </w:rPr>
            </w:pPr>
            <w:r w:rsidRPr="004D1AB8">
              <w:rPr>
                <w:rStyle w:val="versenumber"/>
                <w:color w:val="auto"/>
                <w:vertAlign w:val="superscript"/>
              </w:rPr>
              <w:t>92</w:t>
            </w:r>
            <w:r w:rsidRPr="004D1AB8">
              <w:rPr>
                <w:color w:val="auto"/>
              </w:rPr>
              <w:t xml:space="preserve"> Il reprit : « Eh bien moi, je vois </w:t>
            </w:r>
            <w:r w:rsidRPr="004D1AB8">
              <w:rPr>
                <w:rStyle w:val="lev"/>
                <w:color w:val="auto"/>
              </w:rPr>
              <w:t>quatre hommes</w:t>
            </w:r>
            <w:r w:rsidRPr="004D1AB8">
              <w:rPr>
                <w:color w:val="auto"/>
              </w:rPr>
              <w:t xml:space="preserve"> qui se promènent librement au milieu du feu, ils sont parfaitement indemnes, et le quatrième ressemble à un être divin. »</w:t>
            </w:r>
          </w:p>
          <w:p w14:paraId="0DD59496" w14:textId="77777777" w:rsidR="0048112B" w:rsidRPr="004D1AB8" w:rsidRDefault="0048112B" w:rsidP="006D0FD6">
            <w:pPr>
              <w:pStyle w:val="Normallivre"/>
              <w:rPr>
                <w:color w:val="auto"/>
              </w:rPr>
            </w:pPr>
            <w:r w:rsidRPr="004D1AB8">
              <w:rPr>
                <w:rStyle w:val="versenumber"/>
                <w:color w:val="auto"/>
                <w:vertAlign w:val="superscript"/>
              </w:rPr>
              <w:t>93</w:t>
            </w:r>
            <w:r w:rsidRPr="004D1AB8">
              <w:rPr>
                <w:color w:val="auto"/>
              </w:rPr>
              <w:t xml:space="preserve"> Alors </w:t>
            </w:r>
            <w:r w:rsidRPr="004D1AB8">
              <w:rPr>
                <w:rStyle w:val="lev"/>
                <w:color w:val="auto"/>
              </w:rPr>
              <w:t>Nabucodonosor</w:t>
            </w:r>
            <w:r w:rsidRPr="004D1AB8">
              <w:rPr>
                <w:color w:val="auto"/>
              </w:rPr>
              <w:t xml:space="preserve"> s’approcha de l’ouverture de la fournaise de feu ardent. Il appela : « </w:t>
            </w:r>
            <w:proofErr w:type="spellStart"/>
            <w:r w:rsidRPr="004D1AB8">
              <w:rPr>
                <w:rStyle w:val="lev"/>
                <w:color w:val="auto"/>
              </w:rPr>
              <w:t>Sidrac</w:t>
            </w:r>
            <w:proofErr w:type="spellEnd"/>
            <w:r w:rsidRPr="004D1AB8">
              <w:rPr>
                <w:rStyle w:val="lev"/>
                <w:color w:val="auto"/>
              </w:rPr>
              <w:t xml:space="preserve">, </w:t>
            </w:r>
            <w:proofErr w:type="spellStart"/>
            <w:r w:rsidRPr="004D1AB8">
              <w:rPr>
                <w:rStyle w:val="lev"/>
                <w:color w:val="auto"/>
              </w:rPr>
              <w:t>Misac</w:t>
            </w:r>
            <w:proofErr w:type="spellEnd"/>
            <w:r w:rsidRPr="004D1AB8">
              <w:rPr>
                <w:rStyle w:val="lev"/>
                <w:color w:val="auto"/>
              </w:rPr>
              <w:t xml:space="preserve"> et </w:t>
            </w:r>
            <w:proofErr w:type="spellStart"/>
            <w:r w:rsidRPr="004D1AB8">
              <w:rPr>
                <w:rStyle w:val="lev"/>
                <w:color w:val="auto"/>
              </w:rPr>
              <w:t>Abdénago</w:t>
            </w:r>
            <w:proofErr w:type="spellEnd"/>
            <w:r w:rsidRPr="004D1AB8">
              <w:rPr>
                <w:color w:val="auto"/>
              </w:rPr>
              <w:t xml:space="preserve">, serviteurs du Dieu Très-Haut, sortez et venez ici ! » Alors </w:t>
            </w:r>
            <w:proofErr w:type="spellStart"/>
            <w:r w:rsidRPr="004D1AB8">
              <w:rPr>
                <w:color w:val="auto"/>
              </w:rPr>
              <w:t>Sidrac</w:t>
            </w:r>
            <w:proofErr w:type="spellEnd"/>
            <w:r w:rsidRPr="004D1AB8">
              <w:rPr>
                <w:color w:val="auto"/>
              </w:rPr>
              <w:t xml:space="preserve">, </w:t>
            </w:r>
            <w:proofErr w:type="spellStart"/>
            <w:r w:rsidRPr="004D1AB8">
              <w:rPr>
                <w:color w:val="auto"/>
              </w:rPr>
              <w:t>Misac</w:t>
            </w:r>
            <w:proofErr w:type="spellEnd"/>
            <w:r w:rsidRPr="004D1AB8">
              <w:rPr>
                <w:color w:val="auto"/>
              </w:rPr>
              <w:t xml:space="preserve"> et </w:t>
            </w:r>
            <w:proofErr w:type="spellStart"/>
            <w:r w:rsidRPr="004D1AB8">
              <w:rPr>
                <w:color w:val="auto"/>
              </w:rPr>
              <w:t>Abdénago</w:t>
            </w:r>
            <w:proofErr w:type="spellEnd"/>
            <w:r w:rsidRPr="004D1AB8">
              <w:rPr>
                <w:color w:val="auto"/>
              </w:rPr>
              <w:t xml:space="preserve"> sortirent du milieu du feu </w:t>
            </w:r>
            <w:r w:rsidRPr="004D1AB8">
              <w:rPr>
                <w:rFonts w:ascii="Calibri" w:hAnsi="Calibri" w:cs="Calibri"/>
                <w:color w:val="auto"/>
              </w:rPr>
              <w:t>[</w:t>
            </w:r>
            <w:r w:rsidRPr="004D1AB8">
              <w:rPr>
                <w:color w:val="auto"/>
              </w:rPr>
              <w:t>...</w:t>
            </w:r>
            <w:r w:rsidRPr="004D1AB8">
              <w:rPr>
                <w:rFonts w:ascii="Calibri" w:hAnsi="Calibri" w:cs="Calibri"/>
                <w:color w:val="auto"/>
              </w:rPr>
              <w:t>]</w:t>
            </w:r>
          </w:p>
          <w:p w14:paraId="55B205BF" w14:textId="77777777" w:rsidR="0048112B" w:rsidRPr="004D1AB8" w:rsidRDefault="0048112B" w:rsidP="006D0FD6">
            <w:pPr>
              <w:pStyle w:val="Normallivre"/>
              <w:rPr>
                <w:color w:val="auto"/>
              </w:rPr>
            </w:pPr>
            <w:r w:rsidRPr="004D1AB8">
              <w:rPr>
                <w:rStyle w:val="versenumber"/>
                <w:color w:val="auto"/>
                <w:vertAlign w:val="superscript"/>
              </w:rPr>
              <w:t>95</w:t>
            </w:r>
            <w:r w:rsidRPr="004D1AB8">
              <w:rPr>
                <w:color w:val="auto"/>
              </w:rPr>
              <w:t xml:space="preserve"> Et </w:t>
            </w:r>
            <w:r w:rsidRPr="004D1AB8">
              <w:rPr>
                <w:rStyle w:val="lev"/>
                <w:color w:val="auto"/>
              </w:rPr>
              <w:t>Nabucodonosor</w:t>
            </w:r>
            <w:r w:rsidRPr="004D1AB8">
              <w:rPr>
                <w:color w:val="auto"/>
              </w:rPr>
              <w:t xml:space="preserve"> s’écria : « Béni soit le Dieu de </w:t>
            </w:r>
            <w:proofErr w:type="spellStart"/>
            <w:r w:rsidRPr="004D1AB8">
              <w:rPr>
                <w:color w:val="auto"/>
              </w:rPr>
              <w:t>Sidrac</w:t>
            </w:r>
            <w:proofErr w:type="spellEnd"/>
            <w:r w:rsidRPr="004D1AB8">
              <w:rPr>
                <w:color w:val="auto"/>
              </w:rPr>
              <w:t xml:space="preserve">, </w:t>
            </w:r>
            <w:proofErr w:type="spellStart"/>
            <w:r w:rsidRPr="004D1AB8">
              <w:rPr>
                <w:color w:val="auto"/>
              </w:rPr>
              <w:t>Misac</w:t>
            </w:r>
            <w:proofErr w:type="spellEnd"/>
            <w:r w:rsidRPr="004D1AB8">
              <w:rPr>
                <w:color w:val="auto"/>
              </w:rPr>
              <w:t xml:space="preserve"> et </w:t>
            </w:r>
            <w:proofErr w:type="spellStart"/>
            <w:r w:rsidRPr="004D1AB8">
              <w:rPr>
                <w:color w:val="auto"/>
              </w:rPr>
              <w:t>Abdénago</w:t>
            </w:r>
            <w:proofErr w:type="spellEnd"/>
            <w:r w:rsidRPr="004D1AB8">
              <w:rPr>
                <w:color w:val="auto"/>
              </w:rPr>
              <w:t xml:space="preserve">, qui a </w:t>
            </w:r>
            <w:r w:rsidRPr="004D1AB8">
              <w:rPr>
                <w:rStyle w:val="Accentuation"/>
                <w:color w:val="auto"/>
              </w:rPr>
              <w:t>envoyé son ang</w:t>
            </w:r>
            <w:r w:rsidRPr="004D1AB8">
              <w:rPr>
                <w:color w:val="auto"/>
              </w:rPr>
              <w:t xml:space="preserve">e et </w:t>
            </w:r>
            <w:r w:rsidRPr="004D1AB8">
              <w:rPr>
                <w:rStyle w:val="Accentuation"/>
                <w:color w:val="auto"/>
              </w:rPr>
              <w:t>délivré</w:t>
            </w:r>
            <w:r w:rsidRPr="004D1AB8">
              <w:rPr>
                <w:color w:val="auto"/>
              </w:rPr>
              <w:t xml:space="preserve"> ses serviteurs ! Ils ont mis </w:t>
            </w:r>
            <w:r w:rsidRPr="004D1AB8">
              <w:rPr>
                <w:rStyle w:val="Accentuation"/>
                <w:color w:val="auto"/>
              </w:rPr>
              <w:t>leur confiance en lui,</w:t>
            </w:r>
            <w:r w:rsidRPr="004D1AB8">
              <w:rPr>
                <w:color w:val="auto"/>
              </w:rPr>
              <w:t xml:space="preserve"> et ils ont désobéi à l’ordre du roi ; ils ont </w:t>
            </w:r>
            <w:r w:rsidRPr="004D1AB8">
              <w:rPr>
                <w:rStyle w:val="Accentuation"/>
                <w:color w:val="auto"/>
              </w:rPr>
              <w:t>livré leur corps</w:t>
            </w:r>
            <w:r w:rsidRPr="004D1AB8">
              <w:rPr>
                <w:color w:val="auto"/>
              </w:rPr>
              <w:t xml:space="preserve"> plutôt que de servir et d’adorer </w:t>
            </w:r>
            <w:r w:rsidRPr="004D1AB8">
              <w:rPr>
                <w:rStyle w:val="Accentuation"/>
                <w:color w:val="auto"/>
              </w:rPr>
              <w:t>un autre dieu que leur Dieu</w:t>
            </w:r>
            <w:r w:rsidRPr="004D1AB8">
              <w:rPr>
                <w:color w:val="auto"/>
              </w:rPr>
              <w:t>. »</w:t>
            </w:r>
          </w:p>
        </w:tc>
      </w:tr>
      <w:tr w:rsidR="0048112B" w:rsidRPr="00000CEA" w14:paraId="1C546689" w14:textId="77777777" w:rsidTr="006D0FD6">
        <w:tc>
          <w:tcPr>
            <w:tcW w:w="9627" w:type="dxa"/>
            <w:gridSpan w:val="2"/>
          </w:tcPr>
          <w:p w14:paraId="16D4D3BB" w14:textId="77777777" w:rsidR="0048112B" w:rsidRDefault="0048112B" w:rsidP="006D0FD6">
            <w:pPr>
              <w:pStyle w:val="Normallivre"/>
              <w:rPr>
                <w:rStyle w:val="versenumber"/>
                <w:b/>
                <w:bCs/>
              </w:rPr>
            </w:pPr>
          </w:p>
          <w:p w14:paraId="7DCB6AF9" w14:textId="77777777" w:rsidR="0048112B" w:rsidRDefault="0048112B" w:rsidP="006D0FD6">
            <w:pPr>
              <w:pStyle w:val="Normallivre"/>
              <w:rPr>
                <w:rStyle w:val="versenumber"/>
                <w:b/>
                <w:bCs/>
              </w:rPr>
            </w:pPr>
          </w:p>
          <w:p w14:paraId="7FD3BB94" w14:textId="77777777" w:rsidR="0048112B" w:rsidRPr="003C5E61" w:rsidRDefault="0048112B" w:rsidP="006D0FD6">
            <w:pPr>
              <w:pStyle w:val="Normallivre"/>
              <w:rPr>
                <w:rStyle w:val="versenumber"/>
                <w:b/>
                <w:bCs/>
              </w:rPr>
            </w:pPr>
            <w:r w:rsidRPr="003C5E61">
              <w:rPr>
                <w:rStyle w:val="versenumber"/>
                <w:b/>
                <w:bCs/>
              </w:rPr>
              <w:t>Mt 17,1-9</w:t>
            </w:r>
          </w:p>
          <w:p w14:paraId="78D016F8" w14:textId="77777777" w:rsidR="0048112B" w:rsidRPr="00A70401" w:rsidRDefault="0048112B" w:rsidP="006D0FD6">
            <w:pPr>
              <w:pStyle w:val="Normallivre"/>
            </w:pPr>
            <w:r w:rsidRPr="00A70401">
              <w:rPr>
                <w:vertAlign w:val="superscript"/>
              </w:rPr>
              <w:t>1</w:t>
            </w:r>
            <w:r w:rsidRPr="00A70401">
              <w:t xml:space="preserve"> Six jours après, </w:t>
            </w:r>
            <w:r w:rsidRPr="00A70401">
              <w:rPr>
                <w:rStyle w:val="lev"/>
              </w:rPr>
              <w:t>Jésus</w:t>
            </w:r>
            <w:r w:rsidRPr="00A70401">
              <w:t xml:space="preserve"> prend avec lui</w:t>
            </w:r>
            <w:r w:rsidRPr="00A70401">
              <w:rPr>
                <w:rStyle w:val="lev"/>
              </w:rPr>
              <w:t xml:space="preserve"> Pierre, Jacques et Jean</w:t>
            </w:r>
            <w:r w:rsidRPr="00A70401">
              <w:t xml:space="preserve"> son frère, et il les emmène à l’écart, sur une haute montagne.</w:t>
            </w:r>
          </w:p>
          <w:p w14:paraId="620E322F" w14:textId="77777777" w:rsidR="0048112B" w:rsidRPr="00A70401" w:rsidRDefault="0048112B" w:rsidP="006D0FD6">
            <w:pPr>
              <w:pStyle w:val="Normallivre"/>
            </w:pPr>
            <w:r w:rsidRPr="00A70401">
              <w:rPr>
                <w:vertAlign w:val="superscript"/>
              </w:rPr>
              <w:t xml:space="preserve">2 </w:t>
            </w:r>
            <w:r w:rsidRPr="00A70401">
              <w:t xml:space="preserve">Il fut transfiguré devant eux ; son </w:t>
            </w:r>
            <w:r w:rsidRPr="00A70401">
              <w:rPr>
                <w:rStyle w:val="Accentuation"/>
              </w:rPr>
              <w:t>visage</w:t>
            </w:r>
            <w:r w:rsidRPr="00A70401">
              <w:t xml:space="preserve"> devint brillant comme le soleil, et ses </w:t>
            </w:r>
            <w:r w:rsidRPr="00A70401">
              <w:rPr>
                <w:rStyle w:val="Accentuation"/>
              </w:rPr>
              <w:t>vêtements</w:t>
            </w:r>
            <w:r w:rsidRPr="00A70401">
              <w:t>, blancs comme la lumière.</w:t>
            </w:r>
          </w:p>
          <w:p w14:paraId="55A82C49" w14:textId="77777777" w:rsidR="0048112B" w:rsidRPr="00A70401" w:rsidRDefault="0048112B" w:rsidP="006D0FD6">
            <w:pPr>
              <w:pStyle w:val="Normallivre"/>
            </w:pPr>
            <w:r w:rsidRPr="00A70401">
              <w:rPr>
                <w:vertAlign w:val="superscript"/>
              </w:rPr>
              <w:t xml:space="preserve">3 </w:t>
            </w:r>
            <w:r w:rsidRPr="00A70401">
              <w:t xml:space="preserve">Voici que leur apparurent </w:t>
            </w:r>
            <w:r w:rsidRPr="00A70401">
              <w:rPr>
                <w:rStyle w:val="lev"/>
              </w:rPr>
              <w:t>Moïse et Élie</w:t>
            </w:r>
            <w:r w:rsidRPr="00A70401">
              <w:t>, qui s’entretenaient avec lui.</w:t>
            </w:r>
          </w:p>
          <w:p w14:paraId="2FB7C5FC" w14:textId="77777777" w:rsidR="0048112B" w:rsidRPr="00A70401" w:rsidRDefault="0048112B" w:rsidP="006D0FD6">
            <w:pPr>
              <w:pStyle w:val="Normallivre"/>
            </w:pPr>
            <w:r w:rsidRPr="00A70401">
              <w:rPr>
                <w:vertAlign w:val="superscript"/>
              </w:rPr>
              <w:t>4</w:t>
            </w:r>
            <w:r w:rsidRPr="00A70401">
              <w:t xml:space="preserve"> </w:t>
            </w:r>
            <w:r w:rsidRPr="00A70401">
              <w:rPr>
                <w:rStyle w:val="lev"/>
              </w:rPr>
              <w:t>Pierre</w:t>
            </w:r>
            <w:r w:rsidRPr="00A70401">
              <w:t xml:space="preserve"> alors prit la parole et dit à </w:t>
            </w:r>
            <w:r w:rsidRPr="00A70401">
              <w:rPr>
                <w:rStyle w:val="lev"/>
              </w:rPr>
              <w:t>Jésus</w:t>
            </w:r>
            <w:r w:rsidRPr="00A70401">
              <w:t xml:space="preserve"> : </w:t>
            </w:r>
            <w:r>
              <w:t xml:space="preserve">« </w:t>
            </w:r>
            <w:r w:rsidRPr="00A70401">
              <w:t xml:space="preserve">Seigneur, </w:t>
            </w:r>
            <w:r w:rsidRPr="00A70401">
              <w:rPr>
                <w:rStyle w:val="Accentuation"/>
              </w:rPr>
              <w:t>il est bon</w:t>
            </w:r>
            <w:r w:rsidRPr="00A70401">
              <w:t xml:space="preserve"> que nous soyons ici ! Si tu le veux, je vais dresser ici trois tentes, une pour toi, une pour Moïse, et une pour Élie. »</w:t>
            </w:r>
          </w:p>
          <w:p w14:paraId="383329BE" w14:textId="77777777" w:rsidR="0048112B" w:rsidRPr="00A70401" w:rsidRDefault="0048112B" w:rsidP="006D0FD6">
            <w:pPr>
              <w:pStyle w:val="Normallivre"/>
            </w:pPr>
            <w:r w:rsidRPr="00A70401">
              <w:rPr>
                <w:vertAlign w:val="superscript"/>
              </w:rPr>
              <w:t>5</w:t>
            </w:r>
            <w:r w:rsidRPr="00A70401">
              <w:t xml:space="preserve"> Il parlait encore, lorsqu’une nuée lumineuse les couvrit de son ombre, et voici que, de la nuée,</w:t>
            </w:r>
            <w:r w:rsidRPr="00A70401">
              <w:rPr>
                <w:rStyle w:val="lev"/>
              </w:rPr>
              <w:t xml:space="preserve"> une voix </w:t>
            </w:r>
            <w:r w:rsidRPr="00A70401">
              <w:t xml:space="preserve">disait : </w:t>
            </w:r>
            <w:r>
              <w:t xml:space="preserve">« </w:t>
            </w:r>
            <w:r w:rsidRPr="00A70401">
              <w:t>Celui-ci est mon Fils bien-aimé, en qui je trouve ma joie : écoutez-le ! »</w:t>
            </w:r>
          </w:p>
          <w:p w14:paraId="1DD525A8" w14:textId="77777777" w:rsidR="0048112B" w:rsidRPr="00A70401" w:rsidRDefault="0048112B" w:rsidP="006D0FD6">
            <w:pPr>
              <w:pStyle w:val="Normallivre"/>
            </w:pPr>
            <w:r w:rsidRPr="00A70401">
              <w:rPr>
                <w:vertAlign w:val="superscript"/>
              </w:rPr>
              <w:t xml:space="preserve">6 </w:t>
            </w:r>
            <w:r w:rsidRPr="00A70401">
              <w:t xml:space="preserve">Quand ils entendirent cela, les disciples </w:t>
            </w:r>
            <w:r w:rsidRPr="00A70401">
              <w:rPr>
                <w:rStyle w:val="Accentuation"/>
              </w:rPr>
              <w:t>tombèrent face contre terre</w:t>
            </w:r>
            <w:r w:rsidRPr="00A70401">
              <w:t xml:space="preserve"> et furent saisis d’une </w:t>
            </w:r>
            <w:r w:rsidRPr="00A70401">
              <w:rPr>
                <w:rStyle w:val="Accentuation"/>
              </w:rPr>
              <w:t>grande crainte</w:t>
            </w:r>
            <w:r w:rsidRPr="00A70401">
              <w:t>.</w:t>
            </w:r>
          </w:p>
          <w:p w14:paraId="15126A63" w14:textId="77777777" w:rsidR="0048112B" w:rsidRPr="00A70401" w:rsidRDefault="0048112B" w:rsidP="006D0FD6">
            <w:pPr>
              <w:pStyle w:val="Normallivre"/>
            </w:pPr>
            <w:r w:rsidRPr="00A70401">
              <w:rPr>
                <w:vertAlign w:val="superscript"/>
              </w:rPr>
              <w:t xml:space="preserve">7 </w:t>
            </w:r>
            <w:r w:rsidRPr="00A70401">
              <w:rPr>
                <w:rStyle w:val="lev"/>
              </w:rPr>
              <w:t>Jésus</w:t>
            </w:r>
            <w:r w:rsidRPr="00A70401">
              <w:t xml:space="preserve"> s’approcha, les toucha et leur dit : </w:t>
            </w:r>
            <w:r>
              <w:t xml:space="preserve">« </w:t>
            </w:r>
            <w:r w:rsidRPr="00A70401">
              <w:t>Relevez-vous et soyez sans crainte ! »</w:t>
            </w:r>
          </w:p>
          <w:p w14:paraId="7E880EF5" w14:textId="77777777" w:rsidR="0048112B" w:rsidRPr="00A70401" w:rsidRDefault="0048112B" w:rsidP="006D0FD6">
            <w:pPr>
              <w:pStyle w:val="Normallivre"/>
            </w:pPr>
            <w:r w:rsidRPr="00A70401">
              <w:rPr>
                <w:vertAlign w:val="superscript"/>
              </w:rPr>
              <w:t>8</w:t>
            </w:r>
            <w:r w:rsidRPr="00A70401">
              <w:t xml:space="preserve"> </w:t>
            </w:r>
            <w:r w:rsidRPr="00A70401">
              <w:rPr>
                <w:rStyle w:val="Accentuation"/>
              </w:rPr>
              <w:t>Levant les yeux</w:t>
            </w:r>
            <w:r w:rsidRPr="00A70401">
              <w:t xml:space="preserve">, ils ne virent plus personne, sinon lui, </w:t>
            </w:r>
            <w:r w:rsidRPr="00A70401">
              <w:rPr>
                <w:rStyle w:val="lev"/>
              </w:rPr>
              <w:t>Jésus</w:t>
            </w:r>
            <w:r w:rsidRPr="00A70401">
              <w:rPr>
                <w:rStyle w:val="Accentuation"/>
              </w:rPr>
              <w:t>, seul</w:t>
            </w:r>
            <w:r w:rsidRPr="00A70401">
              <w:t>.</w:t>
            </w:r>
          </w:p>
          <w:p w14:paraId="44B2D9A5" w14:textId="77777777" w:rsidR="0048112B" w:rsidRPr="00A70401" w:rsidRDefault="0048112B" w:rsidP="006D0FD6">
            <w:pPr>
              <w:pStyle w:val="Normallivre"/>
            </w:pPr>
            <w:r w:rsidRPr="00A70401">
              <w:rPr>
                <w:vertAlign w:val="superscript"/>
              </w:rPr>
              <w:t>9</w:t>
            </w:r>
            <w:r w:rsidRPr="00A70401">
              <w:t xml:space="preserve"> En descendant de la montagne, Jésus leur donna cet ordre : </w:t>
            </w:r>
            <w:r>
              <w:t xml:space="preserve">« </w:t>
            </w:r>
            <w:r w:rsidRPr="00A70401">
              <w:rPr>
                <w:rStyle w:val="Accentuation"/>
              </w:rPr>
              <w:t>Ne parlez de cette vision à personne</w:t>
            </w:r>
            <w:r w:rsidRPr="00A70401">
              <w:t>, avant que le Fils de l’homme soit ressuscité d’entre les morts. »</w:t>
            </w:r>
          </w:p>
        </w:tc>
      </w:tr>
    </w:tbl>
    <w:p w14:paraId="6CEE5635" w14:textId="77777777" w:rsidR="0048112B" w:rsidRDefault="0048112B" w:rsidP="0048112B"/>
    <w:p w14:paraId="0E6E1130" w14:textId="77777777" w:rsidR="0048112B" w:rsidRDefault="0048112B" w:rsidP="0048112B"/>
    <w:p w14:paraId="2F962180" w14:textId="77777777" w:rsidR="0048112B" w:rsidRDefault="0048112B" w:rsidP="0048112B"/>
    <w:p w14:paraId="2D8FF4C8" w14:textId="77777777" w:rsidR="0048112B" w:rsidRDefault="0048112B" w:rsidP="0048112B">
      <w:pPr>
        <w:overflowPunct/>
        <w:autoSpaceDE/>
        <w:autoSpaceDN/>
        <w:adjustRightInd/>
        <w:spacing w:line="240" w:lineRule="auto"/>
        <w:jc w:val="left"/>
        <w:textAlignment w:val="auto"/>
      </w:pPr>
      <w:r>
        <w:rPr>
          <w:b/>
          <w:bCs/>
          <w:u w:val="single"/>
        </w:rPr>
        <w:t>Textes de l’A.T. et du N.T.</w:t>
      </w:r>
    </w:p>
    <w:p w14:paraId="02D810DC" w14:textId="6FC7DA8A" w:rsidR="005C4408" w:rsidRPr="0048112B" w:rsidRDefault="005C4408" w:rsidP="0048112B">
      <w:pPr>
        <w:overflowPunct/>
        <w:autoSpaceDE/>
        <w:autoSpaceDN/>
        <w:adjustRightInd/>
        <w:spacing w:line="240" w:lineRule="auto"/>
        <w:jc w:val="left"/>
        <w:textAlignment w:val="auto"/>
        <w:rPr>
          <w:rFonts w:ascii="Cooper Black" w:hAnsi="Cooper Black"/>
          <w:b/>
          <w:caps/>
          <w:sz w:val="28"/>
        </w:rPr>
      </w:pPr>
    </w:p>
    <w:sectPr w:rsidR="005C4408" w:rsidRPr="0048112B" w:rsidSect="0048112B">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enorite">
    <w:charset w:val="00"/>
    <w:family w:val="auto"/>
    <w:pitch w:val="variable"/>
    <w:sig w:usb0="80000003" w:usb1="00000001" w:usb2="00000000" w:usb3="00000000" w:csb0="00000001" w:csb1="00000000"/>
  </w:font>
  <w:font w:name="Adobe Devanagari">
    <w:altName w:val="Kokila"/>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7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12B"/>
    <w:rsid w:val="0048112B"/>
    <w:rsid w:val="005C4408"/>
    <w:rsid w:val="00652803"/>
    <w:rsid w:val="00C4034B"/>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29868"/>
  <w15:chartTrackingRefBased/>
  <w15:docId w15:val="{10163FC1-AF79-42A1-B7AB-AD499B904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112B"/>
    <w:pPr>
      <w:overflowPunct w:val="0"/>
      <w:autoSpaceDE w:val="0"/>
      <w:autoSpaceDN w:val="0"/>
      <w:adjustRightInd w:val="0"/>
      <w:spacing w:after="0" w:line="260" w:lineRule="exact"/>
      <w:jc w:val="both"/>
      <w:textAlignment w:val="baseline"/>
    </w:pPr>
    <w:rPr>
      <w:rFonts w:ascii="Tenorite" w:eastAsia="Times New Roman" w:hAnsi="Tenorite" w:cs="Adobe Devanagari"/>
      <w:color w:val="000000"/>
      <w:kern w:val="0"/>
      <w:sz w:val="26"/>
      <w:szCs w:val="21"/>
      <w:lang w:eastAsia="fr-FR"/>
      <w14:ligatures w14:val="none"/>
    </w:rPr>
  </w:style>
  <w:style w:type="paragraph" w:styleId="Titre1">
    <w:name w:val="heading 1"/>
    <w:basedOn w:val="Normal"/>
    <w:next w:val="Normal"/>
    <w:link w:val="Titre1Car"/>
    <w:qFormat/>
    <w:rsid w:val="0048112B"/>
    <w:pPr>
      <w:keepNext/>
      <w:keepLines/>
      <w:overflowPunct/>
      <w:autoSpaceDE/>
      <w:autoSpaceDN/>
      <w:adjustRightInd/>
      <w:spacing w:before="360" w:after="80" w:line="259" w:lineRule="auto"/>
      <w:jc w:val="left"/>
      <w:textAlignment w:val="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Titre2">
    <w:name w:val="heading 2"/>
    <w:basedOn w:val="Normal"/>
    <w:next w:val="Normal"/>
    <w:link w:val="Titre2Car"/>
    <w:uiPriority w:val="9"/>
    <w:semiHidden/>
    <w:unhideWhenUsed/>
    <w:qFormat/>
    <w:rsid w:val="0048112B"/>
    <w:pPr>
      <w:keepNext/>
      <w:keepLines/>
      <w:overflowPunct/>
      <w:autoSpaceDE/>
      <w:autoSpaceDN/>
      <w:adjustRightInd/>
      <w:spacing w:before="160" w:after="80" w:line="259" w:lineRule="auto"/>
      <w:jc w:val="left"/>
      <w:textAlignment w:val="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Titre3">
    <w:name w:val="heading 3"/>
    <w:basedOn w:val="Normal"/>
    <w:next w:val="Normal"/>
    <w:link w:val="Titre3Car"/>
    <w:uiPriority w:val="9"/>
    <w:semiHidden/>
    <w:unhideWhenUsed/>
    <w:qFormat/>
    <w:rsid w:val="0048112B"/>
    <w:pPr>
      <w:keepNext/>
      <w:keepLines/>
      <w:overflowPunct/>
      <w:autoSpaceDE/>
      <w:autoSpaceDN/>
      <w:adjustRightInd/>
      <w:spacing w:before="160" w:after="80" w:line="259" w:lineRule="auto"/>
      <w:jc w:val="left"/>
      <w:textAlignment w:val="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Titre4">
    <w:name w:val="heading 4"/>
    <w:basedOn w:val="Normal"/>
    <w:next w:val="Normal"/>
    <w:link w:val="Titre4Car"/>
    <w:uiPriority w:val="9"/>
    <w:semiHidden/>
    <w:unhideWhenUsed/>
    <w:qFormat/>
    <w:rsid w:val="0048112B"/>
    <w:pPr>
      <w:keepNext/>
      <w:keepLines/>
      <w:overflowPunct/>
      <w:autoSpaceDE/>
      <w:autoSpaceDN/>
      <w:adjustRightInd/>
      <w:spacing w:before="80" w:after="40" w:line="259" w:lineRule="auto"/>
      <w:jc w:val="left"/>
      <w:textAlignment w:val="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Titre5">
    <w:name w:val="heading 5"/>
    <w:basedOn w:val="Normal"/>
    <w:next w:val="Normal"/>
    <w:link w:val="Titre5Car"/>
    <w:uiPriority w:val="9"/>
    <w:semiHidden/>
    <w:unhideWhenUsed/>
    <w:qFormat/>
    <w:rsid w:val="0048112B"/>
    <w:pPr>
      <w:keepNext/>
      <w:keepLines/>
      <w:overflowPunct/>
      <w:autoSpaceDE/>
      <w:autoSpaceDN/>
      <w:adjustRightInd/>
      <w:spacing w:before="80" w:after="40" w:line="259" w:lineRule="auto"/>
      <w:jc w:val="left"/>
      <w:textAlignment w:val="auto"/>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Titre6">
    <w:name w:val="heading 6"/>
    <w:basedOn w:val="Normal"/>
    <w:next w:val="Normal"/>
    <w:link w:val="Titre6Car"/>
    <w:uiPriority w:val="9"/>
    <w:semiHidden/>
    <w:unhideWhenUsed/>
    <w:qFormat/>
    <w:rsid w:val="0048112B"/>
    <w:pPr>
      <w:keepNext/>
      <w:keepLines/>
      <w:overflowPunct/>
      <w:autoSpaceDE/>
      <w:autoSpaceDN/>
      <w:adjustRightInd/>
      <w:spacing w:before="40" w:line="259" w:lineRule="auto"/>
      <w:jc w:val="left"/>
      <w:textAlignment w:val="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Titre7">
    <w:name w:val="heading 7"/>
    <w:basedOn w:val="Normal"/>
    <w:next w:val="Normal"/>
    <w:link w:val="Titre7Car"/>
    <w:uiPriority w:val="9"/>
    <w:semiHidden/>
    <w:unhideWhenUsed/>
    <w:qFormat/>
    <w:rsid w:val="0048112B"/>
    <w:pPr>
      <w:keepNext/>
      <w:keepLines/>
      <w:overflowPunct/>
      <w:autoSpaceDE/>
      <w:autoSpaceDN/>
      <w:adjustRightInd/>
      <w:spacing w:before="40" w:line="259" w:lineRule="auto"/>
      <w:jc w:val="left"/>
      <w:textAlignment w:val="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Titre8">
    <w:name w:val="heading 8"/>
    <w:basedOn w:val="Normal"/>
    <w:next w:val="Normal"/>
    <w:link w:val="Titre8Car"/>
    <w:uiPriority w:val="9"/>
    <w:semiHidden/>
    <w:unhideWhenUsed/>
    <w:qFormat/>
    <w:rsid w:val="0048112B"/>
    <w:pPr>
      <w:keepNext/>
      <w:keepLines/>
      <w:overflowPunct/>
      <w:autoSpaceDE/>
      <w:autoSpaceDN/>
      <w:adjustRightInd/>
      <w:spacing w:line="259" w:lineRule="auto"/>
      <w:jc w:val="left"/>
      <w:textAlignment w:val="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Titre9">
    <w:name w:val="heading 9"/>
    <w:basedOn w:val="Normal"/>
    <w:next w:val="Normal"/>
    <w:link w:val="Titre9Car"/>
    <w:uiPriority w:val="9"/>
    <w:semiHidden/>
    <w:unhideWhenUsed/>
    <w:qFormat/>
    <w:rsid w:val="0048112B"/>
    <w:pPr>
      <w:keepNext/>
      <w:keepLines/>
      <w:overflowPunct/>
      <w:autoSpaceDE/>
      <w:autoSpaceDN/>
      <w:adjustRightInd/>
      <w:spacing w:line="259" w:lineRule="auto"/>
      <w:jc w:val="left"/>
      <w:textAlignment w:val="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48112B"/>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48112B"/>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48112B"/>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48112B"/>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48112B"/>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48112B"/>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48112B"/>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48112B"/>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48112B"/>
    <w:rPr>
      <w:rFonts w:eastAsiaTheme="majorEastAsia" w:cstheme="majorBidi"/>
      <w:color w:val="272727" w:themeColor="text1" w:themeTint="D8"/>
    </w:rPr>
  </w:style>
  <w:style w:type="paragraph" w:styleId="Titre">
    <w:name w:val="Title"/>
    <w:basedOn w:val="Normal"/>
    <w:next w:val="Normal"/>
    <w:link w:val="TitreCar"/>
    <w:uiPriority w:val="10"/>
    <w:qFormat/>
    <w:rsid w:val="0048112B"/>
    <w:pPr>
      <w:overflowPunct/>
      <w:autoSpaceDE/>
      <w:autoSpaceDN/>
      <w:adjustRightInd/>
      <w:spacing w:after="80" w:line="240" w:lineRule="auto"/>
      <w:contextualSpacing/>
      <w:jc w:val="left"/>
      <w:textAlignment w:val="auto"/>
    </w:pPr>
    <w:rPr>
      <w:rFonts w:asciiTheme="majorHAnsi" w:eastAsiaTheme="majorEastAsia" w:hAnsiTheme="majorHAnsi" w:cstheme="majorBidi"/>
      <w:color w:val="auto"/>
      <w:spacing w:val="-10"/>
      <w:kern w:val="28"/>
      <w:sz w:val="56"/>
      <w:szCs w:val="56"/>
      <w:lang w:eastAsia="en-US"/>
      <w14:ligatures w14:val="standardContextual"/>
    </w:rPr>
  </w:style>
  <w:style w:type="character" w:customStyle="1" w:styleId="TitreCar">
    <w:name w:val="Titre Car"/>
    <w:basedOn w:val="Policepardfaut"/>
    <w:link w:val="Titre"/>
    <w:uiPriority w:val="10"/>
    <w:rsid w:val="0048112B"/>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48112B"/>
    <w:pPr>
      <w:numPr>
        <w:ilvl w:val="1"/>
      </w:numPr>
      <w:overflowPunct/>
      <w:autoSpaceDE/>
      <w:autoSpaceDN/>
      <w:adjustRightInd/>
      <w:spacing w:after="160" w:line="259" w:lineRule="auto"/>
      <w:jc w:val="left"/>
      <w:textAlignment w:val="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ous-titreCar">
    <w:name w:val="Sous-titre Car"/>
    <w:basedOn w:val="Policepardfaut"/>
    <w:link w:val="Sous-titre"/>
    <w:uiPriority w:val="11"/>
    <w:rsid w:val="0048112B"/>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48112B"/>
    <w:pPr>
      <w:overflowPunct/>
      <w:autoSpaceDE/>
      <w:autoSpaceDN/>
      <w:adjustRightInd/>
      <w:spacing w:before="160" w:after="160" w:line="259" w:lineRule="auto"/>
      <w:jc w:val="center"/>
      <w:textAlignment w:val="auto"/>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CitationCar">
    <w:name w:val="Citation Car"/>
    <w:basedOn w:val="Policepardfaut"/>
    <w:link w:val="Citation"/>
    <w:uiPriority w:val="29"/>
    <w:rsid w:val="0048112B"/>
    <w:rPr>
      <w:i/>
      <w:iCs/>
      <w:color w:val="404040" w:themeColor="text1" w:themeTint="BF"/>
    </w:rPr>
  </w:style>
  <w:style w:type="paragraph" w:styleId="Paragraphedeliste">
    <w:name w:val="List Paragraph"/>
    <w:basedOn w:val="Normal"/>
    <w:uiPriority w:val="34"/>
    <w:qFormat/>
    <w:rsid w:val="0048112B"/>
    <w:pPr>
      <w:overflowPunct/>
      <w:autoSpaceDE/>
      <w:autoSpaceDN/>
      <w:adjustRightInd/>
      <w:spacing w:after="160" w:line="259" w:lineRule="auto"/>
      <w:ind w:left="720"/>
      <w:contextualSpacing/>
      <w:jc w:val="left"/>
      <w:textAlignment w:val="auto"/>
    </w:pPr>
    <w:rPr>
      <w:rFonts w:asciiTheme="minorHAnsi" w:eastAsiaTheme="minorHAnsi" w:hAnsiTheme="minorHAnsi" w:cstheme="minorBidi"/>
      <w:color w:val="auto"/>
      <w:kern w:val="2"/>
      <w:sz w:val="22"/>
      <w:szCs w:val="22"/>
      <w:lang w:eastAsia="en-US"/>
      <w14:ligatures w14:val="standardContextual"/>
    </w:rPr>
  </w:style>
  <w:style w:type="character" w:styleId="Accentuationintense">
    <w:name w:val="Intense Emphasis"/>
    <w:basedOn w:val="Policepardfaut"/>
    <w:uiPriority w:val="21"/>
    <w:qFormat/>
    <w:rsid w:val="0048112B"/>
    <w:rPr>
      <w:i/>
      <w:iCs/>
      <w:color w:val="0F4761" w:themeColor="accent1" w:themeShade="BF"/>
    </w:rPr>
  </w:style>
  <w:style w:type="paragraph" w:styleId="Citationintense">
    <w:name w:val="Intense Quote"/>
    <w:basedOn w:val="Normal"/>
    <w:next w:val="Normal"/>
    <w:link w:val="CitationintenseCar"/>
    <w:uiPriority w:val="30"/>
    <w:qFormat/>
    <w:rsid w:val="0048112B"/>
    <w:pPr>
      <w:pBdr>
        <w:top w:val="single" w:sz="4" w:space="10" w:color="0F4761" w:themeColor="accent1" w:themeShade="BF"/>
        <w:bottom w:val="single" w:sz="4" w:space="10" w:color="0F4761" w:themeColor="accent1" w:themeShade="BF"/>
      </w:pBdr>
      <w:overflowPunct/>
      <w:autoSpaceDE/>
      <w:autoSpaceDN/>
      <w:adjustRightInd/>
      <w:spacing w:before="360" w:after="360" w:line="259" w:lineRule="auto"/>
      <w:ind w:left="864" w:right="864"/>
      <w:jc w:val="center"/>
      <w:textAlignment w:val="auto"/>
    </w:pPr>
    <w:rPr>
      <w:rFonts w:asciiTheme="minorHAnsi" w:eastAsiaTheme="minorHAnsi" w:hAnsiTheme="minorHAnsi" w:cstheme="minorBidi"/>
      <w:i/>
      <w:iCs/>
      <w:color w:val="0F4761" w:themeColor="accent1" w:themeShade="BF"/>
      <w:kern w:val="2"/>
      <w:sz w:val="22"/>
      <w:szCs w:val="22"/>
      <w:lang w:eastAsia="en-US"/>
      <w14:ligatures w14:val="standardContextual"/>
    </w:rPr>
  </w:style>
  <w:style w:type="character" w:customStyle="1" w:styleId="CitationintenseCar">
    <w:name w:val="Citation intense Car"/>
    <w:basedOn w:val="Policepardfaut"/>
    <w:link w:val="Citationintense"/>
    <w:uiPriority w:val="30"/>
    <w:rsid w:val="0048112B"/>
    <w:rPr>
      <w:i/>
      <w:iCs/>
      <w:color w:val="0F4761" w:themeColor="accent1" w:themeShade="BF"/>
    </w:rPr>
  </w:style>
  <w:style w:type="character" w:styleId="Rfrenceintense">
    <w:name w:val="Intense Reference"/>
    <w:basedOn w:val="Policepardfaut"/>
    <w:uiPriority w:val="32"/>
    <w:qFormat/>
    <w:rsid w:val="0048112B"/>
    <w:rPr>
      <w:b/>
      <w:bCs/>
      <w:smallCaps/>
      <w:color w:val="0F4761" w:themeColor="accent1" w:themeShade="BF"/>
      <w:spacing w:val="5"/>
    </w:rPr>
  </w:style>
  <w:style w:type="table" w:styleId="Grilledutableau">
    <w:name w:val="Table Grid"/>
    <w:basedOn w:val="TableauNormal"/>
    <w:rsid w:val="0048112B"/>
    <w:pPr>
      <w:spacing w:after="0" w:line="240" w:lineRule="auto"/>
    </w:pPr>
    <w:rPr>
      <w:rFonts w:ascii="Times New Roman" w:eastAsia="Times New Roman" w:hAnsi="Times New Roman" w:cs="Times New Roman"/>
      <w:kern w:val="0"/>
      <w:sz w:val="20"/>
      <w:szCs w:val="20"/>
      <w:lang w:eastAsia="fr-CH"/>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rsid w:val="0048112B"/>
    <w:rPr>
      <w:b/>
      <w:bCs/>
    </w:rPr>
  </w:style>
  <w:style w:type="character" w:styleId="Accentuation">
    <w:name w:val="Emphasis"/>
    <w:basedOn w:val="Policepardfaut"/>
    <w:uiPriority w:val="20"/>
    <w:qFormat/>
    <w:rsid w:val="0048112B"/>
    <w:rPr>
      <w:i/>
      <w:iCs/>
    </w:rPr>
  </w:style>
  <w:style w:type="paragraph" w:customStyle="1" w:styleId="Normallivre">
    <w:name w:val="Normal livre"/>
    <w:basedOn w:val="Normal"/>
    <w:link w:val="NormallivreCar"/>
    <w:qFormat/>
    <w:rsid w:val="0048112B"/>
    <w:pPr>
      <w:spacing w:line="240" w:lineRule="exact"/>
    </w:pPr>
  </w:style>
  <w:style w:type="character" w:customStyle="1" w:styleId="NormallivreCar">
    <w:name w:val="Normal livre Car"/>
    <w:basedOn w:val="Policepardfaut"/>
    <w:link w:val="Normallivre"/>
    <w:rsid w:val="0048112B"/>
    <w:rPr>
      <w:rFonts w:ascii="Tenorite" w:eastAsia="Times New Roman" w:hAnsi="Tenorite" w:cs="Adobe Devanagari"/>
      <w:color w:val="000000"/>
      <w:kern w:val="0"/>
      <w:sz w:val="26"/>
      <w:szCs w:val="21"/>
      <w:lang w:eastAsia="fr-FR"/>
      <w14:ligatures w14:val="none"/>
    </w:rPr>
  </w:style>
  <w:style w:type="character" w:customStyle="1" w:styleId="versenumber">
    <w:name w:val="verse_number"/>
    <w:basedOn w:val="Policepardfaut"/>
    <w:rsid w:val="0048112B"/>
  </w:style>
  <w:style w:type="paragraph" w:customStyle="1" w:styleId="Psaume-Prire">
    <w:name w:val="Psaume - Prière"/>
    <w:basedOn w:val="Normal"/>
    <w:link w:val="Psaume-PrireCar"/>
    <w:qFormat/>
    <w:rsid w:val="0048112B"/>
    <w:pPr>
      <w:shd w:val="clear" w:color="auto" w:fill="83CAEB" w:themeFill="accent1" w:themeFillTint="66"/>
      <w:overflowPunct/>
      <w:autoSpaceDE/>
      <w:autoSpaceDN/>
      <w:adjustRightInd/>
      <w:textAlignment w:val="auto"/>
    </w:pPr>
    <w:rPr>
      <w:rFonts w:ascii="DengXian Light" w:eastAsia="DengXian Light" w:hAnsi="DengXian Light"/>
      <w:sz w:val="24"/>
    </w:rPr>
  </w:style>
  <w:style w:type="character" w:customStyle="1" w:styleId="Psaume-PrireCar">
    <w:name w:val="Psaume - Prière Car"/>
    <w:basedOn w:val="Policepardfaut"/>
    <w:link w:val="Psaume-Prire"/>
    <w:rsid w:val="0048112B"/>
    <w:rPr>
      <w:rFonts w:ascii="DengXian Light" w:eastAsia="DengXian Light" w:hAnsi="DengXian Light" w:cs="Adobe Devanagari"/>
      <w:color w:val="000000"/>
      <w:kern w:val="0"/>
      <w:sz w:val="24"/>
      <w:szCs w:val="21"/>
      <w:shd w:val="clear" w:color="auto" w:fill="83CAEB" w:themeFill="accent1" w:themeFillTint="66"/>
      <w:lang w:eastAsia="fr-FR"/>
      <w14:ligatures w14:val="none"/>
    </w:rPr>
  </w:style>
  <w:style w:type="paragraph" w:customStyle="1" w:styleId="PsaumeTitrePrire">
    <w:name w:val="Psaume Titre Prière"/>
    <w:basedOn w:val="Psaume-Prire"/>
    <w:link w:val="PsaumeTitrePrireCar"/>
    <w:qFormat/>
    <w:rsid w:val="0048112B"/>
    <w:rPr>
      <w:b/>
      <w:bCs/>
      <w:sz w:val="28"/>
    </w:rPr>
  </w:style>
  <w:style w:type="character" w:customStyle="1" w:styleId="PsaumeTitrePrireCar">
    <w:name w:val="Psaume Titre Prière Car"/>
    <w:basedOn w:val="Psaume-PrireCar"/>
    <w:link w:val="PsaumeTitrePrire"/>
    <w:rsid w:val="0048112B"/>
    <w:rPr>
      <w:rFonts w:ascii="DengXian Light" w:eastAsia="DengXian Light" w:hAnsi="DengXian Light" w:cs="Adobe Devanagari"/>
      <w:b/>
      <w:bCs/>
      <w:color w:val="000000"/>
      <w:kern w:val="0"/>
      <w:sz w:val="28"/>
      <w:szCs w:val="21"/>
      <w:shd w:val="clear" w:color="auto" w:fill="83CAEB" w:themeFill="accent1" w:themeFillTint="66"/>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1718</Words>
  <Characters>9451</Characters>
  <Application>Microsoft Office Word</Application>
  <DocSecurity>0</DocSecurity>
  <Lines>78</Lines>
  <Paragraphs>22</Paragraphs>
  <ScaleCrop>false</ScaleCrop>
  <Company/>
  <LinksUpToDate>false</LinksUpToDate>
  <CharactersWithSpaces>11147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Schubiger Bernard</dc:creator>
  <cp:keywords/>
  <dc:description/>
  <cp:lastModifiedBy>Schubiger Bernard</cp:lastModifiedBy>
  <cp:revision>1</cp:revision>
  <dcterms:created xsi:type="dcterms:W3CDTF">2025-02-24T07:20:00Z</dcterms:created>
  <dcterms:modified xsi:type="dcterms:W3CDTF">2025-02-24T07:22:00Z</dcterms:modified>
</cp:coreProperties>
</file>