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0FB1C" w14:textId="77777777" w:rsidR="002E2176" w:rsidRPr="00A60DB1" w:rsidRDefault="002E2176" w:rsidP="002E2176">
      <w:pPr>
        <w:pStyle w:val="Titre1"/>
        <w:rPr>
          <w:rFonts w:asciiTheme="minorHAnsi" w:hAnsiTheme="minorHAnsi" w:cstheme="minorHAnsi"/>
          <w:bCs/>
          <w:i/>
          <w:iCs/>
          <w:color w:val="auto"/>
          <w:sz w:val="16"/>
          <w:szCs w:val="16"/>
        </w:rPr>
      </w:pPr>
      <w:bookmarkStart w:id="0" w:name="_Toc140937826"/>
      <w:bookmarkStart w:id="1" w:name="_Toc176252598"/>
      <w:bookmarkStart w:id="2" w:name="_Hlk135042245"/>
      <w:r w:rsidRPr="00587EA4">
        <w:t xml:space="preserve">2. Rencontre avec </w:t>
      </w:r>
      <w:bookmarkEnd w:id="0"/>
      <w:r w:rsidRPr="00587EA4">
        <w:t>Jésus né à Bethléem</w:t>
      </w:r>
      <w:bookmarkEnd w:id="1"/>
    </w:p>
    <w:p w14:paraId="18EE3E89" w14:textId="77777777" w:rsidR="002E2176" w:rsidRDefault="002E2176" w:rsidP="002E2176">
      <w:pPr>
        <w:pStyle w:val="Normallivre"/>
        <w:rPr>
          <w:i/>
          <w:iCs/>
        </w:rPr>
      </w:pPr>
    </w:p>
    <w:p w14:paraId="06E1CDB0" w14:textId="77777777" w:rsidR="002E2176" w:rsidRDefault="002E2176" w:rsidP="002E2176">
      <w:pPr>
        <w:pStyle w:val="Normallivre"/>
        <w:rPr>
          <w:i/>
          <w:iCs/>
        </w:rPr>
      </w:pPr>
      <w:r>
        <w:rPr>
          <w:i/>
          <w:iCs/>
        </w:rPr>
        <w:t>Par la naissance de Jésus à Bethléem, Dieu choisit de s’incarner et de naître comme tout homme. Il assume ainsi toute la vie terrestre et mortelle de l’homme pour lui donner une nouvelle perspective.</w:t>
      </w:r>
    </w:p>
    <w:p w14:paraId="1F9C8A18" w14:textId="77777777" w:rsidR="002E2176" w:rsidRDefault="002E2176" w:rsidP="002E2176">
      <w:pPr>
        <w:pStyle w:val="Normallivre"/>
        <w:rPr>
          <w:i/>
          <w:iCs/>
        </w:rPr>
      </w:pPr>
    </w:p>
    <w:p w14:paraId="536A7430" w14:textId="77777777" w:rsidR="002E2176" w:rsidRDefault="002E2176" w:rsidP="002E2176">
      <w:pPr>
        <w:pStyle w:val="Normallivre"/>
        <w:rPr>
          <w:i/>
          <w:iCs/>
        </w:rPr>
      </w:pPr>
    </w:p>
    <w:p w14:paraId="35F83B7E" w14:textId="77777777" w:rsidR="002E2176" w:rsidRDefault="002E2176" w:rsidP="002E2176">
      <w:pPr>
        <w:pStyle w:val="Normallivre"/>
        <w:rPr>
          <w:i/>
          <w:iCs/>
        </w:rPr>
      </w:pPr>
    </w:p>
    <w:p w14:paraId="0F0F1363" w14:textId="77777777" w:rsidR="002E2176" w:rsidRDefault="002E2176" w:rsidP="002E2176">
      <w:pPr>
        <w:pStyle w:val="Normallivre"/>
        <w:rPr>
          <w:i/>
          <w:iCs/>
        </w:rPr>
      </w:pPr>
    </w:p>
    <w:p w14:paraId="506782CC" w14:textId="77777777" w:rsidR="002E2176" w:rsidRDefault="002E2176" w:rsidP="002E2176">
      <w:pPr>
        <w:pStyle w:val="Normallivre"/>
        <w:rPr>
          <w:i/>
          <w:iCs/>
        </w:rPr>
      </w:pPr>
    </w:p>
    <w:p w14:paraId="2E11B10A" w14:textId="77777777" w:rsidR="002E2176" w:rsidRDefault="002E2176" w:rsidP="002E2176">
      <w:pPr>
        <w:pStyle w:val="Normallivre"/>
        <w:rPr>
          <w:i/>
          <w:iCs/>
        </w:rPr>
      </w:pPr>
    </w:p>
    <w:p w14:paraId="77C199CE" w14:textId="77777777" w:rsidR="002E2176" w:rsidRDefault="002E2176" w:rsidP="002E2176">
      <w:pPr>
        <w:pStyle w:val="Normallivre"/>
        <w:rPr>
          <w:i/>
          <w:iCs/>
        </w:rPr>
      </w:pPr>
    </w:p>
    <w:p w14:paraId="5936777C" w14:textId="77777777" w:rsidR="002E2176" w:rsidRDefault="002E2176" w:rsidP="002E2176">
      <w:pPr>
        <w:pStyle w:val="Normallivre"/>
        <w:rPr>
          <w:i/>
          <w:iCs/>
        </w:rPr>
      </w:pPr>
    </w:p>
    <w:p w14:paraId="1992AF6F" w14:textId="77777777" w:rsidR="002E2176" w:rsidRDefault="002E2176" w:rsidP="002E2176">
      <w:pPr>
        <w:pStyle w:val="Normallivre"/>
        <w:rPr>
          <w:i/>
          <w:iCs/>
        </w:rPr>
      </w:pPr>
    </w:p>
    <w:p w14:paraId="2B60F191" w14:textId="77777777" w:rsidR="002E2176" w:rsidRDefault="002E2176" w:rsidP="002E2176">
      <w:pPr>
        <w:pStyle w:val="Psaume-Prire"/>
        <w:rPr>
          <w:sz w:val="28"/>
          <w:szCs w:val="23"/>
        </w:rPr>
      </w:pPr>
    </w:p>
    <w:p w14:paraId="41202303" w14:textId="77777777" w:rsidR="002E2176" w:rsidRPr="000B08DB" w:rsidRDefault="002E2176" w:rsidP="002E2176">
      <w:pPr>
        <w:pStyle w:val="Psaume-Prire"/>
        <w:rPr>
          <w:b/>
          <w:bCs/>
          <w:sz w:val="28"/>
          <w:szCs w:val="23"/>
        </w:rPr>
      </w:pPr>
      <w:r>
        <w:rPr>
          <w:b/>
          <w:bCs/>
          <w:sz w:val="28"/>
          <w:szCs w:val="23"/>
        </w:rPr>
        <w:t>Prière</w:t>
      </w:r>
    </w:p>
    <w:p w14:paraId="08EC140B" w14:textId="77777777" w:rsidR="002E2176" w:rsidRDefault="002E2176" w:rsidP="002E2176">
      <w:pPr>
        <w:pStyle w:val="Psaume-Prire"/>
      </w:pPr>
      <w:r>
        <w:t>Seigneur tu as choisi de naître comme tout homme, du sein d’une mère.</w:t>
      </w:r>
    </w:p>
    <w:p w14:paraId="63C99753" w14:textId="77777777" w:rsidR="002E2176" w:rsidRDefault="002E2176" w:rsidP="002E2176">
      <w:pPr>
        <w:pStyle w:val="Psaume-Prire"/>
      </w:pPr>
      <w:r>
        <w:t>Seigneur vient aussi naître en mon cœur !</w:t>
      </w:r>
    </w:p>
    <w:p w14:paraId="47BF473C" w14:textId="77777777" w:rsidR="002E2176" w:rsidRDefault="002E2176" w:rsidP="002E2176">
      <w:pPr>
        <w:pStyle w:val="Psaume-Prire"/>
      </w:pPr>
      <w:r>
        <w:t>Que je sache te donner toute la place dans ma vie !</w:t>
      </w:r>
    </w:p>
    <w:p w14:paraId="101C9AD9" w14:textId="77777777" w:rsidR="002E2176" w:rsidRDefault="002E2176" w:rsidP="002E2176">
      <w:pPr>
        <w:pStyle w:val="Psaume-Prire"/>
      </w:pPr>
      <w:r>
        <w:t>Viens aimer en moi et par moi !</w:t>
      </w:r>
    </w:p>
    <w:p w14:paraId="346D2656" w14:textId="77777777" w:rsidR="002E2176" w:rsidRPr="00AD50F6" w:rsidRDefault="002E2176" w:rsidP="002E2176">
      <w:pPr>
        <w:pStyle w:val="Psaume-Prire"/>
      </w:pPr>
    </w:p>
    <w:p w14:paraId="5A649139" w14:textId="77777777" w:rsidR="002E2176" w:rsidRDefault="002E2176" w:rsidP="002E2176"/>
    <w:p w14:paraId="5F242BB2" w14:textId="77777777" w:rsidR="002E2176" w:rsidRDefault="002E2176" w:rsidP="002E2176">
      <w:pPr>
        <w:pStyle w:val="Normallivre"/>
        <w:rPr>
          <w:i/>
          <w:iCs/>
        </w:rPr>
      </w:pPr>
    </w:p>
    <w:p w14:paraId="09AD2C66" w14:textId="77777777" w:rsidR="002E2176" w:rsidRDefault="002E2176" w:rsidP="002E2176">
      <w:pPr>
        <w:pStyle w:val="Normallivre"/>
        <w:rPr>
          <w:i/>
          <w:iCs/>
        </w:rPr>
      </w:pPr>
    </w:p>
    <w:p w14:paraId="538D0BA3" w14:textId="77777777" w:rsidR="002E2176" w:rsidRDefault="002E2176" w:rsidP="002E2176">
      <w:pPr>
        <w:pStyle w:val="Normallivre"/>
        <w:rPr>
          <w:i/>
          <w:iCs/>
        </w:rPr>
      </w:pPr>
    </w:p>
    <w:p w14:paraId="65044A19" w14:textId="77777777" w:rsidR="002E2176" w:rsidRDefault="002E2176" w:rsidP="002E2176">
      <w:pPr>
        <w:pStyle w:val="Normallivre"/>
        <w:rPr>
          <w:i/>
          <w:iCs/>
        </w:rPr>
      </w:pPr>
    </w:p>
    <w:p w14:paraId="709B91C6" w14:textId="77777777" w:rsidR="002E2176" w:rsidRDefault="002E2176" w:rsidP="002E2176">
      <w:pPr>
        <w:pStyle w:val="Normallivre"/>
        <w:rPr>
          <w:i/>
          <w:iCs/>
        </w:rPr>
      </w:pPr>
    </w:p>
    <w:p w14:paraId="1B3439F7" w14:textId="77777777" w:rsidR="002E2176" w:rsidRDefault="002E2176" w:rsidP="002E2176">
      <w:pPr>
        <w:pStyle w:val="Normallivre"/>
        <w:rPr>
          <w:i/>
          <w:iCs/>
        </w:rPr>
      </w:pPr>
    </w:p>
    <w:p w14:paraId="3DA074E6" w14:textId="77777777" w:rsidR="002E2176" w:rsidRDefault="002E2176" w:rsidP="002E2176">
      <w:pPr>
        <w:pStyle w:val="Normallivre"/>
        <w:rPr>
          <w:i/>
          <w:iCs/>
        </w:rPr>
      </w:pPr>
    </w:p>
    <w:p w14:paraId="4FB16FEC" w14:textId="77777777" w:rsidR="002E2176" w:rsidRDefault="002E2176" w:rsidP="002E2176">
      <w:pPr>
        <w:pStyle w:val="Normallivre"/>
        <w:rPr>
          <w:i/>
          <w:iCs/>
        </w:rPr>
      </w:pPr>
    </w:p>
    <w:p w14:paraId="651F9ECD" w14:textId="77777777" w:rsidR="002E2176" w:rsidRDefault="002E2176" w:rsidP="002E2176">
      <w:pPr>
        <w:pStyle w:val="Normallivre"/>
        <w:rPr>
          <w:i/>
          <w:iCs/>
        </w:rPr>
      </w:pPr>
    </w:p>
    <w:p w14:paraId="091C1829" w14:textId="77777777" w:rsidR="002E2176" w:rsidRDefault="002E2176" w:rsidP="002E2176">
      <w:pPr>
        <w:pStyle w:val="Normallivre"/>
        <w:rPr>
          <w:i/>
          <w:iCs/>
        </w:rPr>
      </w:pPr>
    </w:p>
    <w:p w14:paraId="15D78FC6" w14:textId="77777777" w:rsidR="002E2176" w:rsidRDefault="002E2176" w:rsidP="002E2176">
      <w:pPr>
        <w:pStyle w:val="Normallivre"/>
        <w:rPr>
          <w:i/>
          <w:iCs/>
        </w:rPr>
      </w:pPr>
    </w:p>
    <w:p w14:paraId="09B35F39" w14:textId="77777777" w:rsidR="002E2176" w:rsidRDefault="002E2176" w:rsidP="002E2176">
      <w:pPr>
        <w:pStyle w:val="Normallivre"/>
        <w:rPr>
          <w:i/>
          <w:iCs/>
        </w:rPr>
      </w:pPr>
    </w:p>
    <w:p w14:paraId="4158BB57" w14:textId="77777777" w:rsidR="002E2176" w:rsidRDefault="002E2176" w:rsidP="002E2176">
      <w:pPr>
        <w:pStyle w:val="Normallivre"/>
        <w:rPr>
          <w:i/>
          <w:iCs/>
        </w:rPr>
      </w:pPr>
    </w:p>
    <w:p w14:paraId="0417C3D6" w14:textId="77777777" w:rsidR="002E2176" w:rsidRDefault="002E2176" w:rsidP="002E2176">
      <w:pPr>
        <w:pStyle w:val="Normallivre"/>
        <w:rPr>
          <w:i/>
          <w:iCs/>
        </w:rPr>
      </w:pPr>
    </w:p>
    <w:p w14:paraId="1EC0AA4F" w14:textId="77777777" w:rsidR="002E2176" w:rsidRDefault="002E2176" w:rsidP="002E2176">
      <w:pPr>
        <w:pStyle w:val="Normallivre"/>
        <w:rPr>
          <w:i/>
          <w:iCs/>
        </w:rPr>
      </w:pPr>
    </w:p>
    <w:p w14:paraId="605249B3" w14:textId="77777777" w:rsidR="002E2176" w:rsidRDefault="002E2176" w:rsidP="002E2176">
      <w:pPr>
        <w:pStyle w:val="Normallivre"/>
        <w:rPr>
          <w:i/>
          <w:iCs/>
        </w:rPr>
      </w:pPr>
    </w:p>
    <w:p w14:paraId="4FE25049" w14:textId="77777777" w:rsidR="002E2176" w:rsidRDefault="002E2176" w:rsidP="002E2176">
      <w:pPr>
        <w:pStyle w:val="Normallivre"/>
        <w:rPr>
          <w:i/>
          <w:iCs/>
        </w:rPr>
      </w:pPr>
    </w:p>
    <w:p w14:paraId="382EEED1" w14:textId="77777777" w:rsidR="002E2176" w:rsidRDefault="002E2176" w:rsidP="002E2176">
      <w:pPr>
        <w:pStyle w:val="Normallivre"/>
        <w:rPr>
          <w:i/>
          <w:iCs/>
        </w:rPr>
      </w:pPr>
    </w:p>
    <w:p w14:paraId="7B8C89C9" w14:textId="77777777" w:rsidR="002E2176" w:rsidRDefault="002E2176" w:rsidP="002E2176">
      <w:pPr>
        <w:pStyle w:val="Normallivre"/>
        <w:rPr>
          <w:i/>
          <w:iCs/>
        </w:rPr>
      </w:pPr>
    </w:p>
    <w:p w14:paraId="598ED742" w14:textId="77777777" w:rsidR="002E2176" w:rsidRDefault="002E2176" w:rsidP="002E2176">
      <w:pPr>
        <w:pStyle w:val="Normallivre"/>
        <w:rPr>
          <w:i/>
          <w:iCs/>
        </w:rPr>
      </w:pPr>
    </w:p>
    <w:p w14:paraId="57E4E6E7" w14:textId="77777777" w:rsidR="002E2176" w:rsidRDefault="002E2176" w:rsidP="002E2176">
      <w:pPr>
        <w:pStyle w:val="Normallivre"/>
        <w:rPr>
          <w:i/>
          <w:iCs/>
        </w:rPr>
      </w:pPr>
    </w:p>
    <w:p w14:paraId="037B034A" w14:textId="77777777" w:rsidR="002E2176" w:rsidRDefault="002E2176" w:rsidP="002E2176">
      <w:pPr>
        <w:pStyle w:val="Normallivre"/>
        <w:rPr>
          <w:i/>
          <w:iCs/>
        </w:rPr>
      </w:pPr>
    </w:p>
    <w:p w14:paraId="2139D96B" w14:textId="77777777" w:rsidR="002E2176" w:rsidRDefault="002E2176" w:rsidP="002E2176">
      <w:pPr>
        <w:pStyle w:val="Normallivre"/>
        <w:rPr>
          <w:i/>
          <w:iCs/>
        </w:rPr>
      </w:pPr>
    </w:p>
    <w:p w14:paraId="4356A5CD" w14:textId="77777777" w:rsidR="002E2176" w:rsidRDefault="002E2176" w:rsidP="002E2176">
      <w:pPr>
        <w:pStyle w:val="Normallivre"/>
        <w:rPr>
          <w:i/>
          <w:iCs/>
        </w:rPr>
      </w:pPr>
    </w:p>
    <w:p w14:paraId="6E2391B2" w14:textId="77777777" w:rsidR="002E2176" w:rsidRDefault="002E2176" w:rsidP="002E2176">
      <w:pPr>
        <w:pStyle w:val="Normallivre"/>
        <w:rPr>
          <w:i/>
          <w:iCs/>
        </w:rPr>
      </w:pPr>
    </w:p>
    <w:p w14:paraId="65994CE7" w14:textId="77777777" w:rsidR="002E2176" w:rsidRDefault="002E2176" w:rsidP="002E2176">
      <w:pPr>
        <w:pStyle w:val="Normallivre"/>
        <w:rPr>
          <w:i/>
          <w:iCs/>
        </w:rPr>
      </w:pPr>
    </w:p>
    <w:p w14:paraId="452821D8" w14:textId="77777777" w:rsidR="002E2176" w:rsidRDefault="002E2176" w:rsidP="002E2176">
      <w:pPr>
        <w:pStyle w:val="Normallivre"/>
        <w:rPr>
          <w:i/>
          <w:iCs/>
        </w:rPr>
      </w:pPr>
    </w:p>
    <w:p w14:paraId="2FA732D6" w14:textId="77777777" w:rsidR="002E2176" w:rsidRDefault="002E2176" w:rsidP="002E2176">
      <w:pPr>
        <w:pStyle w:val="Normallivre"/>
        <w:rPr>
          <w:i/>
          <w:iCs/>
        </w:rPr>
      </w:pPr>
    </w:p>
    <w:p w14:paraId="3C560DA4" w14:textId="77777777" w:rsidR="002E2176" w:rsidRPr="00162D02" w:rsidRDefault="002E2176" w:rsidP="002E2176">
      <w:pPr>
        <w:pStyle w:val="Normallivre"/>
        <w:rPr>
          <w:b/>
          <w:bCs/>
          <w:u w:val="single"/>
        </w:rPr>
      </w:pPr>
      <w:r w:rsidRPr="00162D02">
        <w:rPr>
          <w:b/>
          <w:bCs/>
          <w:u w:val="single"/>
        </w:rPr>
        <w:t>2. RENCONTRE AVEC JÉSUS NÉ À BETHLÉEM</w:t>
      </w:r>
    </w:p>
    <w:p w14:paraId="4C561482" w14:textId="77777777" w:rsidR="002E2176" w:rsidRDefault="002E2176" w:rsidP="002E2176">
      <w:pPr>
        <w:pStyle w:val="Normallivre"/>
        <w:rPr>
          <w:i/>
          <w:iCs/>
        </w:rPr>
      </w:pPr>
    </w:p>
    <w:p w14:paraId="1D5DA774" w14:textId="77777777" w:rsidR="002E2176" w:rsidRDefault="002E2176" w:rsidP="002E2176">
      <w:pPr>
        <w:pStyle w:val="Normallivre"/>
        <w:rPr>
          <w:i/>
          <w:iCs/>
        </w:rPr>
      </w:pPr>
      <w:r>
        <w:rPr>
          <w:i/>
          <w:iCs/>
        </w:rPr>
        <w:br w:type="page"/>
      </w:r>
    </w:p>
    <w:p w14:paraId="2CEDDA05" w14:textId="77777777" w:rsidR="002E2176" w:rsidRPr="0079400A" w:rsidRDefault="002E2176" w:rsidP="002E2176">
      <w:pPr>
        <w:pStyle w:val="Normallivre"/>
        <w:rPr>
          <w:i/>
          <w:iCs/>
        </w:rPr>
      </w:pPr>
    </w:p>
    <w:bookmarkEnd w:id="2"/>
    <w:p w14:paraId="3BD1B33B" w14:textId="77777777" w:rsidR="002E2176" w:rsidRDefault="002E2176" w:rsidP="002E2176">
      <w:pPr>
        <w:overflowPunct/>
        <w:autoSpaceDE/>
        <w:autoSpaceDN/>
        <w:adjustRightInd/>
        <w:spacing w:line="240" w:lineRule="auto"/>
        <w:jc w:val="left"/>
        <w:textAlignment w:val="auto"/>
      </w:pPr>
      <w:r>
        <w:rPr>
          <w:noProof/>
        </w:rPr>
        <w:drawing>
          <wp:inline distT="0" distB="0" distL="0" distR="0" wp14:anchorId="2E3A159A" wp14:editId="055B83D9">
            <wp:extent cx="6164494" cy="8706654"/>
            <wp:effectExtent l="0" t="0" r="8255" b="0"/>
            <wp:docPr id="1088265121" name="Image 1" descr="Une image contenant peinture, art, mythologie, Prophè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65121" name="Image 1" descr="Une image contenant peinture, art, mythologie, Prophète&#10;&#10;Description générée automatique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75224" cy="8721809"/>
                    </a:xfrm>
                    <a:prstGeom prst="rect">
                      <a:avLst/>
                    </a:prstGeom>
                    <a:noFill/>
                    <a:ln>
                      <a:noFill/>
                    </a:ln>
                  </pic:spPr>
                </pic:pic>
              </a:graphicData>
            </a:graphic>
          </wp:inline>
        </w:drawing>
      </w:r>
    </w:p>
    <w:p w14:paraId="76D5A7DC" w14:textId="77777777" w:rsidR="002E2176" w:rsidRDefault="002E2176" w:rsidP="002E2176">
      <w:pPr>
        <w:overflowPunct/>
        <w:autoSpaceDE/>
        <w:autoSpaceDN/>
        <w:adjustRightInd/>
        <w:spacing w:line="240" w:lineRule="auto"/>
        <w:jc w:val="center"/>
        <w:textAlignment w:val="auto"/>
      </w:pPr>
      <w:bookmarkStart w:id="3" w:name="_Hlk151399387"/>
      <w:r w:rsidRPr="00395F17">
        <w:rPr>
          <w:i/>
          <w:iCs/>
        </w:rPr>
        <w:t xml:space="preserve">Nativité, Monastère de </w:t>
      </w:r>
      <w:proofErr w:type="spellStart"/>
      <w:r w:rsidRPr="00395F17">
        <w:rPr>
          <w:i/>
          <w:iCs/>
        </w:rPr>
        <w:t>Voronet</w:t>
      </w:r>
      <w:proofErr w:type="spellEnd"/>
      <w:r w:rsidRPr="00395F17">
        <w:rPr>
          <w:i/>
          <w:iCs/>
        </w:rPr>
        <w:t>, Roumanie</w:t>
      </w:r>
      <w:r>
        <w:rPr>
          <w:i/>
          <w:iCs/>
        </w:rPr>
        <w:t xml:space="preserve"> </w:t>
      </w:r>
      <w:bookmarkEnd w:id="3"/>
      <w:r>
        <w:br w:type="page"/>
      </w:r>
    </w:p>
    <w:p w14:paraId="7D95A36C" w14:textId="77777777" w:rsidR="002E2176" w:rsidRPr="004D5B21" w:rsidRDefault="002E2176" w:rsidP="002E2176">
      <w:pPr>
        <w:pStyle w:val="Normallivre"/>
        <w:rPr>
          <w:color w:val="auto"/>
        </w:rPr>
      </w:pPr>
      <w:r w:rsidRPr="004D5B21">
        <w:rPr>
          <w:color w:val="auto"/>
        </w:rPr>
        <w:lastRenderedPageBreak/>
        <w:t>L’Incarnation est le fondement de l’icône. Toute l’icône parle d’un Dieu fait Homme afin que l’homme devienne Dieu. Elle présente deux aspects de la foi chrétienne, à la fois la divinité et l’humanité du Verbe incarné. Et le sens nouveau, une recréation, qui est le but et la raison d’être de son existence : sa transfiguration à venir.</w:t>
      </w:r>
    </w:p>
    <w:p w14:paraId="70AB53DA" w14:textId="77777777" w:rsidR="002E2176" w:rsidRPr="004D5B21" w:rsidRDefault="002E2176" w:rsidP="002E2176">
      <w:pPr>
        <w:pStyle w:val="Normallivre"/>
        <w:rPr>
          <w:color w:val="auto"/>
        </w:rPr>
      </w:pPr>
      <w:r w:rsidRPr="004D5B21">
        <w:rPr>
          <w:color w:val="auto"/>
        </w:rPr>
        <w:t xml:space="preserve">Au </w:t>
      </w:r>
      <w:r w:rsidRPr="004D5B21">
        <w:rPr>
          <w:i/>
          <w:iCs/>
          <w:color w:val="auto"/>
        </w:rPr>
        <w:t>centre</w:t>
      </w:r>
      <w:r w:rsidRPr="004D5B21">
        <w:rPr>
          <w:color w:val="auto"/>
        </w:rPr>
        <w:t xml:space="preserve"> de l’icône, </w:t>
      </w:r>
      <w:r w:rsidRPr="004D5B21">
        <w:rPr>
          <w:b/>
          <w:bCs/>
          <w:color w:val="auto"/>
        </w:rPr>
        <w:t>l’Enfant Jésus</w:t>
      </w:r>
      <w:r w:rsidRPr="004D5B21">
        <w:rPr>
          <w:color w:val="auto"/>
        </w:rPr>
        <w:t xml:space="preserve"> est couché dans une mangeoire ressemblant à un </w:t>
      </w:r>
      <w:r w:rsidRPr="004D5B21">
        <w:rPr>
          <w:i/>
          <w:iCs/>
          <w:color w:val="auto"/>
        </w:rPr>
        <w:t>tombeau</w:t>
      </w:r>
      <w:r w:rsidRPr="004D5B21">
        <w:rPr>
          <w:color w:val="auto"/>
        </w:rPr>
        <w:t xml:space="preserve">, et ses langes évoquent </w:t>
      </w:r>
      <w:r w:rsidRPr="004D5B21">
        <w:rPr>
          <w:i/>
          <w:iCs/>
          <w:color w:val="auto"/>
        </w:rPr>
        <w:t>le linceul</w:t>
      </w:r>
      <w:r w:rsidRPr="004D5B21">
        <w:rPr>
          <w:color w:val="auto"/>
        </w:rPr>
        <w:t>, préfigurant la passion à venir. C’est la mission même du Christ qui est rappelée ici : « il est né pour mourir et ressusciter. »</w:t>
      </w:r>
    </w:p>
    <w:p w14:paraId="77BCC881" w14:textId="77777777" w:rsidR="002E2176" w:rsidRPr="004D5B21" w:rsidRDefault="002E2176" w:rsidP="002E2176">
      <w:pPr>
        <w:pStyle w:val="Normallivre"/>
        <w:rPr>
          <w:color w:val="auto"/>
        </w:rPr>
      </w:pPr>
      <w:r w:rsidRPr="004D5B21">
        <w:rPr>
          <w:color w:val="auto"/>
          <w:lang w:val="fr-FR"/>
        </w:rPr>
        <w:t xml:space="preserve">La </w:t>
      </w:r>
      <w:r w:rsidRPr="004D5B21">
        <w:rPr>
          <w:b/>
          <w:bCs/>
          <w:color w:val="auto"/>
          <w:lang w:val="fr-FR"/>
        </w:rPr>
        <w:t>Vierge Marie</w:t>
      </w:r>
      <w:r w:rsidRPr="004D5B21">
        <w:rPr>
          <w:color w:val="auto"/>
          <w:lang w:val="fr-FR"/>
        </w:rPr>
        <w:t xml:space="preserve"> a une position centrale, </w:t>
      </w:r>
      <w:r w:rsidRPr="004D5B21">
        <w:rPr>
          <w:color w:val="auto"/>
        </w:rPr>
        <w:t xml:space="preserve">imposante aussi par sa taille. Dans cette icône de la recréation, Marie est </w:t>
      </w:r>
      <w:r w:rsidRPr="004D5B21">
        <w:rPr>
          <w:i/>
          <w:iCs/>
          <w:color w:val="auto"/>
        </w:rPr>
        <w:t xml:space="preserve">la nouvelle Ève. </w:t>
      </w:r>
      <w:r w:rsidRPr="004D5B21">
        <w:rPr>
          <w:color w:val="auto"/>
        </w:rPr>
        <w:t xml:space="preserve">Elle est </w:t>
      </w:r>
      <w:r w:rsidRPr="004D5B21">
        <w:rPr>
          <w:i/>
          <w:iCs/>
          <w:color w:val="auto"/>
        </w:rPr>
        <w:t>couchée,</w:t>
      </w:r>
      <w:r w:rsidRPr="004D5B21">
        <w:rPr>
          <w:color w:val="auto"/>
        </w:rPr>
        <w:t xml:space="preserve"> comme toute femme venant de mettre au monde son bébé. Marie repose sur une sorte de litière de </w:t>
      </w:r>
      <w:r w:rsidRPr="004D5B21">
        <w:rPr>
          <w:i/>
          <w:iCs/>
          <w:color w:val="auto"/>
        </w:rPr>
        <w:t>tissu rouge</w:t>
      </w:r>
      <w:r w:rsidRPr="004D5B21">
        <w:rPr>
          <w:color w:val="auto"/>
        </w:rPr>
        <w:t xml:space="preserve"> symbolisant </w:t>
      </w:r>
      <w:r w:rsidRPr="004D5B21">
        <w:rPr>
          <w:i/>
          <w:iCs/>
          <w:color w:val="auto"/>
        </w:rPr>
        <w:t>l’Esprit saint</w:t>
      </w:r>
      <w:r w:rsidRPr="004D5B21">
        <w:rPr>
          <w:color w:val="auto"/>
        </w:rPr>
        <w:t xml:space="preserve">. La couleur </w:t>
      </w:r>
      <w:r w:rsidRPr="004D5B21">
        <w:rPr>
          <w:i/>
          <w:iCs/>
          <w:color w:val="auto"/>
        </w:rPr>
        <w:t>pourpre</w:t>
      </w:r>
      <w:r w:rsidRPr="004D5B21">
        <w:rPr>
          <w:color w:val="auto"/>
        </w:rPr>
        <w:t xml:space="preserve"> de ses </w:t>
      </w:r>
      <w:r w:rsidRPr="004D5B21">
        <w:rPr>
          <w:i/>
          <w:iCs/>
          <w:color w:val="auto"/>
        </w:rPr>
        <w:t xml:space="preserve">vêtements </w:t>
      </w:r>
      <w:r w:rsidRPr="004D5B21">
        <w:rPr>
          <w:color w:val="auto"/>
        </w:rPr>
        <w:t xml:space="preserve">souligne également </w:t>
      </w:r>
      <w:r w:rsidRPr="004D5B21">
        <w:rPr>
          <w:i/>
          <w:iCs/>
          <w:color w:val="auto"/>
        </w:rPr>
        <w:t>sa dignité de Mère de Dieu</w:t>
      </w:r>
      <w:r w:rsidRPr="004D5B21">
        <w:rPr>
          <w:color w:val="auto"/>
        </w:rPr>
        <w:t xml:space="preserve">. Elle n’est pas </w:t>
      </w:r>
      <w:r w:rsidRPr="004D5B21">
        <w:rPr>
          <w:i/>
          <w:iCs/>
          <w:color w:val="auto"/>
        </w:rPr>
        <w:t>tournée</w:t>
      </w:r>
      <w:r w:rsidRPr="004D5B21">
        <w:rPr>
          <w:color w:val="auto"/>
        </w:rPr>
        <w:t xml:space="preserve"> vers son Fils mais </w:t>
      </w:r>
      <w:r w:rsidRPr="004D5B21">
        <w:rPr>
          <w:i/>
          <w:iCs/>
          <w:color w:val="auto"/>
        </w:rPr>
        <w:t>vers ceux qui regardent</w:t>
      </w:r>
      <w:r w:rsidRPr="004D5B21">
        <w:rPr>
          <w:color w:val="auto"/>
        </w:rPr>
        <w:t xml:space="preserve"> l’icône en les invitant à entrer dans le mystère.</w:t>
      </w:r>
    </w:p>
    <w:p w14:paraId="2064F5E0" w14:textId="77777777" w:rsidR="002E2176" w:rsidRPr="004D5B21" w:rsidRDefault="002E2176" w:rsidP="002E2176">
      <w:pPr>
        <w:pStyle w:val="Normallivre"/>
        <w:rPr>
          <w:color w:val="auto"/>
        </w:rPr>
      </w:pPr>
      <w:r w:rsidRPr="004D5B21">
        <w:rPr>
          <w:color w:val="auto"/>
        </w:rPr>
        <w:t xml:space="preserve">À droite, les premiers avertis de la naissance du </w:t>
      </w:r>
      <w:proofErr w:type="spellStart"/>
      <w:proofErr w:type="gramStart"/>
      <w:r w:rsidRPr="004D5B21">
        <w:rPr>
          <w:color w:val="auto"/>
        </w:rPr>
        <w:t>Sauveur,</w:t>
      </w:r>
      <w:r>
        <w:rPr>
          <w:color w:val="auto"/>
        </w:rPr>
        <w:t>les</w:t>
      </w:r>
      <w:proofErr w:type="spellEnd"/>
      <w:proofErr w:type="gramEnd"/>
      <w:r w:rsidRPr="004D5B21">
        <w:rPr>
          <w:b/>
          <w:bCs/>
          <w:color w:val="auto"/>
        </w:rPr>
        <w:t xml:space="preserve"> bergers</w:t>
      </w:r>
      <w:r w:rsidRPr="004D5B21">
        <w:rPr>
          <w:color w:val="auto"/>
        </w:rPr>
        <w:t xml:space="preserve"> s’avancent dans la confiance et la foi. </w:t>
      </w:r>
      <w:r>
        <w:rPr>
          <w:color w:val="auto"/>
        </w:rPr>
        <w:t>A</w:t>
      </w:r>
      <w:r w:rsidRPr="004D5B21">
        <w:rPr>
          <w:color w:val="auto"/>
        </w:rPr>
        <w:t xml:space="preserve"> gauche, </w:t>
      </w:r>
      <w:r w:rsidRPr="004D5B21">
        <w:rPr>
          <w:b/>
          <w:bCs/>
          <w:color w:val="auto"/>
        </w:rPr>
        <w:t>les Mages</w:t>
      </w:r>
      <w:r w:rsidRPr="004D5B21">
        <w:rPr>
          <w:color w:val="auto"/>
        </w:rPr>
        <w:t xml:space="preserve">, avancent par un chemin plus long, celui de </w:t>
      </w:r>
      <w:r w:rsidRPr="004D5B21">
        <w:rPr>
          <w:i/>
          <w:iCs/>
          <w:color w:val="auto"/>
        </w:rPr>
        <w:t>la recherche et de la connaissance de Dieu</w:t>
      </w:r>
      <w:r w:rsidRPr="004D5B21">
        <w:rPr>
          <w:color w:val="auto"/>
        </w:rPr>
        <w:t xml:space="preserve">. Leur longue marche et la pure fidélité à l’Étoile les mènent à découvrir que Celui qu’ils cherchaient au loin, très haut dans les astres, dort sur la paille. Ils représentent </w:t>
      </w:r>
      <w:r w:rsidRPr="004D5B21">
        <w:rPr>
          <w:i/>
          <w:iCs/>
          <w:color w:val="auto"/>
        </w:rPr>
        <w:t>les trois âges de la vie</w:t>
      </w:r>
      <w:r w:rsidRPr="004D5B21">
        <w:rPr>
          <w:color w:val="auto"/>
        </w:rPr>
        <w:t xml:space="preserve"> : un homme jeune, un homme mûr, un homme âgé, </w:t>
      </w:r>
      <w:r>
        <w:rPr>
          <w:color w:val="auto"/>
        </w:rPr>
        <w:t>(</w:t>
      </w:r>
      <w:r w:rsidRPr="004D5B21">
        <w:rPr>
          <w:color w:val="auto"/>
        </w:rPr>
        <w:t>sur des chevaux : blanc, brun, noir</w:t>
      </w:r>
      <w:r>
        <w:rPr>
          <w:color w:val="auto"/>
        </w:rPr>
        <w:t>)</w:t>
      </w:r>
      <w:r w:rsidRPr="004D5B21">
        <w:rPr>
          <w:color w:val="auto"/>
        </w:rPr>
        <w:t>.</w:t>
      </w:r>
    </w:p>
    <w:p w14:paraId="5C395356" w14:textId="77777777" w:rsidR="002E2176" w:rsidRPr="004D5B21" w:rsidRDefault="002E2176" w:rsidP="002E2176">
      <w:pPr>
        <w:pStyle w:val="Normallivre"/>
        <w:rPr>
          <w:color w:val="auto"/>
        </w:rPr>
      </w:pPr>
      <w:r w:rsidRPr="004D5B21">
        <w:rPr>
          <w:color w:val="auto"/>
        </w:rPr>
        <w:t xml:space="preserve">En bas à gauche, </w:t>
      </w:r>
      <w:r w:rsidRPr="004D5B21">
        <w:rPr>
          <w:b/>
          <w:bCs/>
          <w:color w:val="auto"/>
        </w:rPr>
        <w:t>saint Joseph</w:t>
      </w:r>
      <w:r w:rsidRPr="004D5B21">
        <w:rPr>
          <w:color w:val="auto"/>
        </w:rPr>
        <w:t xml:space="preserve"> est méditatif et subit passagèrement </w:t>
      </w:r>
      <w:r w:rsidRPr="004D5B21">
        <w:rPr>
          <w:i/>
          <w:iCs/>
          <w:color w:val="auto"/>
        </w:rPr>
        <w:t>la tentation du doute</w:t>
      </w:r>
      <w:r w:rsidRPr="004D5B21">
        <w:rPr>
          <w:color w:val="auto"/>
        </w:rPr>
        <w:t xml:space="preserve">. Un vieillard courbé et vêtu de peaux de bête représente </w:t>
      </w:r>
      <w:r w:rsidRPr="004D5B21">
        <w:rPr>
          <w:b/>
          <w:bCs/>
          <w:color w:val="auto"/>
        </w:rPr>
        <w:t>le diable</w:t>
      </w:r>
      <w:r w:rsidRPr="004D5B21">
        <w:rPr>
          <w:color w:val="auto"/>
        </w:rPr>
        <w:t xml:space="preserve"> qui vient le tenter : « Cette conception virginale n’est-elle pas impossible ? » semble-t-il lui souffler. C’est la difficulté d’admettre « ce qui dépasse la parole et la raison</w:t>
      </w:r>
      <w:r w:rsidRPr="004D5B21">
        <w:rPr>
          <w:rFonts w:ascii="Cambria" w:hAnsi="Cambria" w:cs="Cambria"/>
          <w:color w:val="auto"/>
        </w:rPr>
        <w:t> </w:t>
      </w:r>
      <w:r w:rsidRPr="004D5B21">
        <w:rPr>
          <w:rFonts w:cs="Montserrat"/>
          <w:color w:val="auto"/>
        </w:rPr>
        <w:t>» </w:t>
      </w:r>
      <w:r w:rsidRPr="004D5B21">
        <w:rPr>
          <w:color w:val="auto"/>
        </w:rPr>
        <w:t xml:space="preserve">: l’Incarnation de Dieu. </w:t>
      </w:r>
    </w:p>
    <w:p w14:paraId="1E3EF697" w14:textId="77777777" w:rsidR="002E2176" w:rsidRPr="004D5B21" w:rsidRDefault="002E2176" w:rsidP="002E2176">
      <w:pPr>
        <w:pStyle w:val="Normallivre"/>
        <w:rPr>
          <w:color w:val="auto"/>
        </w:rPr>
      </w:pPr>
      <w:r w:rsidRPr="004D5B21">
        <w:rPr>
          <w:color w:val="auto"/>
        </w:rPr>
        <w:t xml:space="preserve">Les </w:t>
      </w:r>
      <w:proofErr w:type="spellStart"/>
      <w:r w:rsidRPr="004D5B21">
        <w:rPr>
          <w:b/>
          <w:bCs/>
          <w:color w:val="auto"/>
        </w:rPr>
        <w:t>sages-femmes</w:t>
      </w:r>
      <w:proofErr w:type="spellEnd"/>
      <w:r w:rsidRPr="004D5B21">
        <w:rPr>
          <w:color w:val="auto"/>
        </w:rPr>
        <w:t>, en bas à droite, baignent l’enfant. Leur présence souligne toute l’humanité de cette naissance, le réalisme de l’Incarnation : le Seigneur est comme tous les nouveau-nés, il a besoin d’être lavé et habillé.</w:t>
      </w:r>
    </w:p>
    <w:p w14:paraId="7086CB5B" w14:textId="77777777" w:rsidR="002E2176" w:rsidRPr="004D5B21" w:rsidRDefault="002E2176" w:rsidP="002E2176">
      <w:pPr>
        <w:pStyle w:val="Normallivre"/>
        <w:rPr>
          <w:color w:val="auto"/>
        </w:rPr>
      </w:pPr>
      <w:r w:rsidRPr="004D5B21">
        <w:rPr>
          <w:color w:val="auto"/>
        </w:rPr>
        <w:t xml:space="preserve">Dans le registre supérieur de l’icône se trouvent </w:t>
      </w:r>
      <w:r w:rsidRPr="004D5B21">
        <w:rPr>
          <w:b/>
          <w:bCs/>
          <w:color w:val="auto"/>
        </w:rPr>
        <w:t>les anges</w:t>
      </w:r>
      <w:r w:rsidRPr="004D5B21">
        <w:rPr>
          <w:color w:val="auto"/>
        </w:rPr>
        <w:t xml:space="preserve">. </w:t>
      </w:r>
      <w:r>
        <w:rPr>
          <w:color w:val="auto"/>
        </w:rPr>
        <w:t>I</w:t>
      </w:r>
      <w:r w:rsidRPr="004D5B21">
        <w:rPr>
          <w:color w:val="auto"/>
        </w:rPr>
        <w:t xml:space="preserve">ls sont trois à adorer Dieu (rappelant la Trinité) ; à droite, </w:t>
      </w:r>
      <w:r>
        <w:rPr>
          <w:color w:val="auto"/>
        </w:rPr>
        <w:t>et l’un d’eux annonce</w:t>
      </w:r>
      <w:r w:rsidRPr="004D5B21">
        <w:rPr>
          <w:color w:val="auto"/>
        </w:rPr>
        <w:t xml:space="preserve"> au monde la grande nouvelle de la Nativité (rappelant que Jésus est vrai Dieu et vrai homme).</w:t>
      </w:r>
    </w:p>
    <w:p w14:paraId="7E344D5A" w14:textId="77777777" w:rsidR="002E2176" w:rsidRPr="004D5B21" w:rsidRDefault="002E2176" w:rsidP="002E2176">
      <w:pPr>
        <w:pStyle w:val="Normallivre"/>
        <w:rPr>
          <w:color w:val="auto"/>
        </w:rPr>
      </w:pPr>
      <w:r w:rsidRPr="004D5B21">
        <w:rPr>
          <w:color w:val="auto"/>
        </w:rPr>
        <w:t>Le décor de cette icône est fort intéressant. En haut, au milieu, le ciel s’ouvre - une sphère qui dépasse les limites de l’icône - représente symboliquement le monde céleste et un rayon vient l’unir à la terre en la personne du Christ.</w:t>
      </w:r>
    </w:p>
    <w:p w14:paraId="37887A18" w14:textId="77777777" w:rsidR="002E2176" w:rsidRDefault="002E2176" w:rsidP="002E2176">
      <w:r w:rsidRPr="004D5B21">
        <w:rPr>
          <w:b/>
          <w:bCs/>
          <w:color w:val="auto"/>
        </w:rPr>
        <w:t>Le monde animal et végétal</w:t>
      </w:r>
      <w:r w:rsidRPr="004D5B21">
        <w:rPr>
          <w:color w:val="auto"/>
        </w:rPr>
        <w:t xml:space="preserve"> est aussi présent pour accueillir en son sein le Sauveur : le </w:t>
      </w:r>
      <w:r w:rsidRPr="004D5B21">
        <w:rPr>
          <w:b/>
          <w:bCs/>
          <w:color w:val="auto"/>
        </w:rPr>
        <w:t>bœuf et l’âne</w:t>
      </w:r>
      <w:r w:rsidRPr="004D5B21">
        <w:rPr>
          <w:color w:val="auto"/>
        </w:rPr>
        <w:t xml:space="preserve"> de la crèche, les bêtes gardées par les bergers, de nombreux arbres et plantes. Toute la création est là. Enfin, le Christ, couché dans </w:t>
      </w:r>
      <w:r w:rsidRPr="004D5B21">
        <w:rPr>
          <w:b/>
          <w:bCs/>
          <w:color w:val="auto"/>
        </w:rPr>
        <w:t>une grotte</w:t>
      </w:r>
      <w:r w:rsidRPr="004D5B21">
        <w:rPr>
          <w:color w:val="auto"/>
        </w:rPr>
        <w:t>, se détache sur un fond noir. La grotte, véritable trou béant dans cette icône, symbolise les ténèbres de l’homme –matérielles et spirituelles- que Dieu vient illuminer.</w:t>
      </w:r>
    </w:p>
    <w:p w14:paraId="09C0C310" w14:textId="77777777" w:rsidR="002E2176" w:rsidRDefault="002E2176" w:rsidP="002E2176"/>
    <w:p w14:paraId="4307F635" w14:textId="77777777" w:rsidR="002E2176" w:rsidRDefault="002E2176" w:rsidP="002E2176"/>
    <w:p w14:paraId="237D2E57" w14:textId="77777777" w:rsidR="002E2176" w:rsidRDefault="002E2176" w:rsidP="002E2176"/>
    <w:p w14:paraId="14678657" w14:textId="77777777" w:rsidR="002E2176" w:rsidRDefault="002E2176" w:rsidP="002E2176">
      <w:pPr>
        <w:pStyle w:val="Psaume-Prire"/>
        <w:rPr>
          <w:sz w:val="28"/>
          <w:szCs w:val="23"/>
        </w:rPr>
      </w:pPr>
    </w:p>
    <w:p w14:paraId="62997D10" w14:textId="77777777" w:rsidR="002E2176" w:rsidRPr="000B08DB" w:rsidRDefault="002E2176" w:rsidP="002E2176">
      <w:pPr>
        <w:pStyle w:val="Psaume-Prire"/>
        <w:rPr>
          <w:b/>
          <w:bCs/>
          <w:sz w:val="28"/>
          <w:szCs w:val="23"/>
        </w:rPr>
      </w:pPr>
      <w:r w:rsidRPr="000B08DB">
        <w:rPr>
          <w:b/>
          <w:bCs/>
          <w:sz w:val="28"/>
          <w:szCs w:val="23"/>
        </w:rPr>
        <w:t>Psaume 21,</w:t>
      </w:r>
      <w:r w:rsidRPr="000B08DB">
        <w:rPr>
          <w:b/>
          <w:bCs/>
          <w:szCs w:val="22"/>
        </w:rPr>
        <w:t>11.20.23.27</w:t>
      </w:r>
    </w:p>
    <w:p w14:paraId="355FB743" w14:textId="77777777" w:rsidR="002E2176" w:rsidRPr="004023D3" w:rsidRDefault="002E2176" w:rsidP="002E2176">
      <w:pPr>
        <w:pStyle w:val="Psaume-Prire"/>
      </w:pPr>
      <w:r w:rsidRPr="004023D3">
        <w:t>A toi je fus confié dès ma naissance ; dès le ventre de ma mère, tu es mon Dieu.</w:t>
      </w:r>
    </w:p>
    <w:p w14:paraId="3406671F" w14:textId="77777777" w:rsidR="002E2176" w:rsidRDefault="002E2176" w:rsidP="002E2176">
      <w:pPr>
        <w:pStyle w:val="Psaume-Prire"/>
      </w:pPr>
      <w:r w:rsidRPr="004023D3">
        <w:t>Ne sois pas loin : l'angoisse est proche, je n'ai personne pour m'aider</w:t>
      </w:r>
      <w:r>
        <w:t>.</w:t>
      </w:r>
    </w:p>
    <w:p w14:paraId="74AEEBAC" w14:textId="77777777" w:rsidR="002E2176" w:rsidRDefault="002E2176" w:rsidP="002E2176">
      <w:pPr>
        <w:pStyle w:val="Psaume-Prire"/>
      </w:pPr>
      <w:r>
        <w:t>Mais toi, Seigneur, ne sois pas loin : ô ma force, viens vite à mon aide !</w:t>
      </w:r>
    </w:p>
    <w:p w14:paraId="75941666" w14:textId="77777777" w:rsidR="002E2176" w:rsidRDefault="002E2176" w:rsidP="002E2176">
      <w:pPr>
        <w:pStyle w:val="Psaume-Prire"/>
      </w:pPr>
      <w:r>
        <w:t>Et je proclame ton nom devant mes frères, je te loue en pleine assemblée.</w:t>
      </w:r>
    </w:p>
    <w:p w14:paraId="4D2C3D11" w14:textId="77777777" w:rsidR="002E2176" w:rsidRDefault="002E2176" w:rsidP="002E2176">
      <w:pPr>
        <w:pStyle w:val="Psaume-Prire"/>
      </w:pPr>
      <w:r>
        <w:t>Ils loueront le Seigneur, ceux qui le cherchent : « A vous, toujours, la vie et la joie ! »</w:t>
      </w:r>
    </w:p>
    <w:p w14:paraId="352F9250" w14:textId="77777777" w:rsidR="002E2176" w:rsidRPr="00AD50F6" w:rsidRDefault="002E2176" w:rsidP="002E2176">
      <w:pPr>
        <w:pStyle w:val="Psaume-Prire"/>
      </w:pPr>
    </w:p>
    <w:p w14:paraId="7D0CD86E" w14:textId="77777777" w:rsidR="002E2176" w:rsidRDefault="002E2176" w:rsidP="002E2176"/>
    <w:p w14:paraId="70D7FE33" w14:textId="77777777" w:rsidR="002E2176" w:rsidRDefault="002E2176" w:rsidP="002E2176"/>
    <w:p w14:paraId="293FEFAD" w14:textId="77777777" w:rsidR="002E2176" w:rsidRDefault="002E2176" w:rsidP="002E2176"/>
    <w:p w14:paraId="14DA9126" w14:textId="77777777" w:rsidR="002E2176" w:rsidRDefault="002E2176" w:rsidP="002E2176"/>
    <w:p w14:paraId="1FFF155B" w14:textId="77777777" w:rsidR="002E2176" w:rsidRPr="00162D02" w:rsidRDefault="002E2176" w:rsidP="002E2176">
      <w:pPr>
        <w:pStyle w:val="Normallivre"/>
        <w:rPr>
          <w:b/>
          <w:bCs/>
          <w:u w:val="single"/>
        </w:rPr>
      </w:pPr>
      <w:r>
        <w:rPr>
          <w:b/>
          <w:bCs/>
          <w:u w:val="single"/>
        </w:rPr>
        <w:t>Présentation de l’icône</w:t>
      </w:r>
    </w:p>
    <w:p w14:paraId="17E30087" w14:textId="77777777" w:rsidR="002E2176" w:rsidRDefault="002E2176" w:rsidP="002E2176"/>
    <w:p w14:paraId="7A9804EB" w14:textId="77777777" w:rsidR="002E2176" w:rsidRDefault="002E2176" w:rsidP="002E2176">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1570"/>
        <w:gridCol w:w="1832"/>
        <w:gridCol w:w="655"/>
        <w:gridCol w:w="2463"/>
      </w:tblGrid>
      <w:tr w:rsidR="002E2176" w:rsidRPr="009046E0" w14:paraId="2FAA23C6" w14:textId="77777777" w:rsidTr="006D0FD6">
        <w:tc>
          <w:tcPr>
            <w:tcW w:w="6521" w:type="dxa"/>
            <w:gridSpan w:val="3"/>
          </w:tcPr>
          <w:p w14:paraId="3501AF52" w14:textId="77777777" w:rsidR="002E2176" w:rsidRPr="004D5B21" w:rsidRDefault="002E2176" w:rsidP="006D0FD6">
            <w:pPr>
              <w:pStyle w:val="Normallivre"/>
              <w:rPr>
                <w:b/>
                <w:bCs/>
                <w:i/>
                <w:iCs/>
                <w:color w:val="auto"/>
              </w:rPr>
            </w:pPr>
            <w:r w:rsidRPr="004D5B21">
              <w:rPr>
                <w:b/>
                <w:bCs/>
                <w:i/>
                <w:iCs/>
                <w:color w:val="auto"/>
              </w:rPr>
              <w:lastRenderedPageBreak/>
              <w:t>Moïse et le buisson ardent.</w:t>
            </w:r>
          </w:p>
          <w:p w14:paraId="1CAFB1AF" w14:textId="77777777" w:rsidR="002E2176" w:rsidRPr="004D5B21" w:rsidRDefault="002E2176" w:rsidP="006D0FD6">
            <w:pPr>
              <w:pStyle w:val="Normallivre"/>
              <w:rPr>
                <w:color w:val="auto"/>
              </w:rPr>
            </w:pPr>
            <w:r w:rsidRPr="004D5B21">
              <w:rPr>
                <w:color w:val="auto"/>
              </w:rPr>
              <w:t>Dieu appelle Moïse et chacun de nous, comme un feu</w:t>
            </w:r>
            <w:r>
              <w:rPr>
                <w:color w:val="auto"/>
              </w:rPr>
              <w:t xml:space="preserve"> qui brûle sans consumer</w:t>
            </w:r>
            <w:r w:rsidRPr="004D5B21">
              <w:rPr>
                <w:color w:val="auto"/>
              </w:rPr>
              <w:t> ; notre cœur devient brûlant d’amour, mais il n’anéantit ni notre volonté, ni notre personnalité, ni notre moi, bien au contraire il vient comme l’amplifier et l’accomplir. Le feu est comme le symbole de cette visite intérieure de Dieu</w:t>
            </w:r>
            <w:r>
              <w:rPr>
                <w:color w:val="auto"/>
              </w:rPr>
              <w:t>, qui se propose sans s’imposer</w:t>
            </w:r>
            <w:r w:rsidRPr="004D5B21">
              <w:rPr>
                <w:color w:val="auto"/>
              </w:rPr>
              <w:t>, empreinte ardente et inextinguible qui ne peut laisser indifférent et qui demande une réponse. Le feu à la fois purifie et illumine, double aspect de tout appel et vocation. Moïse qui a tué un Égyptien, doit apprendre à laisser Dieu lui-même agir (purification) et il reçoit une mission pour son peuple (illumination) : le libérer de l’esclavage. Moïse est invité à garder sa distance et à enlever ses sandales (Ex 3,5), car cette terre est sainte. Geste de respect et d’ouverture à la grandeur du Dieu Tout-Autre.</w:t>
            </w:r>
          </w:p>
          <w:p w14:paraId="1B4058B3" w14:textId="77777777" w:rsidR="002E2176" w:rsidRDefault="002E2176" w:rsidP="006D0FD6">
            <w:pPr>
              <w:pStyle w:val="Normallivre"/>
              <w:rPr>
                <w:color w:val="auto"/>
              </w:rPr>
            </w:pPr>
            <w:r w:rsidRPr="004D5B21">
              <w:rPr>
                <w:color w:val="auto"/>
              </w:rPr>
              <w:t>Moïse voile sa face par crainte de Dieu. Ce mot « crainte », le même pour peur, signifie le sentiment que provoque la sainteté de Dieu : révérence et respect, vénération et adoration. Tout l’A.T. est traversé par cette conviction : voir Dieu c’est mourir ! (</w:t>
            </w:r>
            <w:r>
              <w:rPr>
                <w:color w:val="auto"/>
              </w:rPr>
              <w:t>P</w:t>
            </w:r>
            <w:r w:rsidRPr="004D5B21">
              <w:rPr>
                <w:color w:val="auto"/>
              </w:rPr>
              <w:t xml:space="preserve">. ex. Ex 3,6 ; 19,21 ; 20,19 ; 33,20.23). </w:t>
            </w:r>
          </w:p>
          <w:p w14:paraId="0E978181" w14:textId="77777777" w:rsidR="002E2176" w:rsidRPr="004D5B21" w:rsidRDefault="002E2176" w:rsidP="006D0FD6">
            <w:pPr>
              <w:pStyle w:val="Normallivre"/>
              <w:rPr>
                <w:color w:val="auto"/>
              </w:rPr>
            </w:pPr>
          </w:p>
        </w:tc>
        <w:tc>
          <w:tcPr>
            <w:tcW w:w="3118" w:type="dxa"/>
            <w:gridSpan w:val="2"/>
          </w:tcPr>
          <w:p w14:paraId="654FE75C" w14:textId="77777777" w:rsidR="002E2176" w:rsidRPr="004D5B21" w:rsidRDefault="002E2176" w:rsidP="006D0FD6">
            <w:pPr>
              <w:pStyle w:val="Normallivre"/>
              <w:rPr>
                <w:b/>
                <w:bCs/>
                <w:i/>
                <w:iCs/>
                <w:color w:val="auto"/>
              </w:rPr>
            </w:pPr>
            <w:r w:rsidRPr="004D5B21">
              <w:rPr>
                <w:b/>
                <w:bCs/>
                <w:i/>
                <w:iCs/>
                <w:color w:val="auto"/>
              </w:rPr>
              <w:t>La naissance de Samuel.</w:t>
            </w:r>
          </w:p>
          <w:p w14:paraId="456BA8C9" w14:textId="77777777" w:rsidR="002E2176" w:rsidRDefault="002E2176" w:rsidP="006D0FD6">
            <w:pPr>
              <w:pStyle w:val="Normallivre"/>
              <w:rPr>
                <w:color w:val="auto"/>
              </w:rPr>
            </w:pPr>
            <w:r w:rsidRPr="004D5B21">
              <w:rPr>
                <w:color w:val="auto"/>
              </w:rPr>
              <w:t>Anne avait été déprimée en se sachant stérile. Grâce à sa prière elle obtient du Seigneur de devenir mère du petit Samuel, (Dieu exauce) car, disait-elle : « Je l’ai demandé au Seigneur. » (1Sm 1,20). Puis elle chante un admirable cantique d’action de grâce (1Sm 2,1-10), qui est le prototype du Magnificat de la Vierge Marie, et déjà ici elle répond comme Marie à l’annonciation : « Que ta servante trouve grâce devant toi ! » (1Sm 1,18)</w:t>
            </w:r>
            <w:r>
              <w:rPr>
                <w:color w:val="auto"/>
              </w:rPr>
              <w:t>.</w:t>
            </w:r>
          </w:p>
          <w:p w14:paraId="4E37043B" w14:textId="77777777" w:rsidR="002E2176" w:rsidRPr="004D5B21" w:rsidRDefault="002E2176" w:rsidP="006D0FD6">
            <w:pPr>
              <w:pStyle w:val="Normallivre"/>
              <w:rPr>
                <w:color w:val="auto"/>
              </w:rPr>
            </w:pPr>
            <w:r>
              <w:rPr>
                <w:color w:val="auto"/>
              </w:rPr>
              <w:t>Ou la verge d’Aaron en fleur (Nb 17).</w:t>
            </w:r>
          </w:p>
        </w:tc>
      </w:tr>
      <w:tr w:rsidR="002E2176" w:rsidRPr="0064726E" w14:paraId="584AF5B7" w14:textId="77777777" w:rsidTr="006D0FD6">
        <w:tc>
          <w:tcPr>
            <w:tcW w:w="9639" w:type="dxa"/>
            <w:gridSpan w:val="5"/>
          </w:tcPr>
          <w:p w14:paraId="2D2B42B1" w14:textId="77777777" w:rsidR="002E2176" w:rsidRPr="009B4367" w:rsidRDefault="002E2176" w:rsidP="006D0FD6">
            <w:pPr>
              <w:pStyle w:val="Normallivre"/>
            </w:pPr>
            <w:r w:rsidRPr="009B4367">
              <w:t xml:space="preserve">Luc situe l’époque où Jésus vient au monde : quelque part entre 29 av. </w:t>
            </w:r>
            <w:r>
              <w:t xml:space="preserve">J. </w:t>
            </w:r>
            <w:r>
              <w:rPr>
                <w:rFonts w:ascii="Times New Roman" w:hAnsi="Times New Roman" w:cs="Times New Roman"/>
              </w:rPr>
              <w:t>⁠</w:t>
            </w:r>
            <w:r>
              <w:t>-</w:t>
            </w:r>
            <w:r>
              <w:rPr>
                <w:rFonts w:ascii="Times New Roman" w:hAnsi="Times New Roman" w:cs="Times New Roman"/>
              </w:rPr>
              <w:t>⁠</w:t>
            </w:r>
            <w:r>
              <w:t>C.</w:t>
            </w:r>
            <w:r w:rsidRPr="009B4367">
              <w:t xml:space="preserve"> et 14 ap</w:t>
            </w:r>
            <w:r>
              <w:t>r</w:t>
            </w:r>
            <w:r w:rsidRPr="009B4367">
              <w:t xml:space="preserve">. </w:t>
            </w:r>
            <w:r>
              <w:t xml:space="preserve">J. </w:t>
            </w:r>
            <w:r>
              <w:rPr>
                <w:rFonts w:ascii="Times New Roman" w:hAnsi="Times New Roman" w:cs="Times New Roman"/>
              </w:rPr>
              <w:t>⁠</w:t>
            </w:r>
            <w:r>
              <w:t>-</w:t>
            </w:r>
            <w:r>
              <w:rPr>
                <w:rFonts w:ascii="Times New Roman" w:hAnsi="Times New Roman" w:cs="Times New Roman"/>
              </w:rPr>
              <w:t>⁠</w:t>
            </w:r>
            <w:r>
              <w:t>C.</w:t>
            </w:r>
            <w:r w:rsidRPr="009B4367">
              <w:t xml:space="preserve">, soit la durée du règne de l’empereur romain Auguste. </w:t>
            </w:r>
            <w:r>
              <w:t>Il</w:t>
            </w:r>
            <w:r w:rsidRPr="009B4367">
              <w:t xml:space="preserve"> </w:t>
            </w:r>
            <w:r>
              <w:t>précise</w:t>
            </w:r>
            <w:r w:rsidRPr="009B4367">
              <w:t xml:space="preserve"> que la naissance eut lieu durant le recensement de la Palestine par le gouverneur </w:t>
            </w:r>
            <w:proofErr w:type="spellStart"/>
            <w:r w:rsidRPr="009B4367">
              <w:t>Quirinius</w:t>
            </w:r>
            <w:proofErr w:type="spellEnd"/>
            <w:r w:rsidRPr="009B4367">
              <w:t>, en l’an 6 ap</w:t>
            </w:r>
            <w:r>
              <w:t>r</w:t>
            </w:r>
            <w:r w:rsidRPr="009B4367">
              <w:t xml:space="preserve">. </w:t>
            </w:r>
            <w:r>
              <w:t xml:space="preserve">J. </w:t>
            </w:r>
            <w:r>
              <w:rPr>
                <w:rFonts w:ascii="Times New Roman" w:hAnsi="Times New Roman" w:cs="Times New Roman"/>
              </w:rPr>
              <w:t>⁠</w:t>
            </w:r>
            <w:r>
              <w:t>-</w:t>
            </w:r>
            <w:r>
              <w:rPr>
                <w:rFonts w:ascii="Times New Roman" w:hAnsi="Times New Roman" w:cs="Times New Roman"/>
              </w:rPr>
              <w:t>⁠</w:t>
            </w:r>
            <w:r>
              <w:t>C.</w:t>
            </w:r>
            <w:r w:rsidRPr="009B4367">
              <w:t xml:space="preserve"> Ces </w:t>
            </w:r>
            <w:r>
              <w:t>détails</w:t>
            </w:r>
            <w:r w:rsidRPr="009B4367">
              <w:t xml:space="preserve"> indiquent le souci de Luc d’inscrire le salut de Dieu dans la trame de l’histoire</w:t>
            </w:r>
            <w:r>
              <w:t xml:space="preserve"> (même si l’historicité est incertaine)</w:t>
            </w:r>
            <w:r w:rsidRPr="009B4367">
              <w:t xml:space="preserve">. L’évangéliste </w:t>
            </w:r>
            <w:r>
              <w:t xml:space="preserve">veut </w:t>
            </w:r>
            <w:r w:rsidRPr="009B4367">
              <w:t xml:space="preserve">nous </w:t>
            </w:r>
            <w:r>
              <w:t>emmener</w:t>
            </w:r>
            <w:r w:rsidRPr="009B4367">
              <w:t xml:space="preserve"> plus loin en opposant la puissance romaine et la faiblesse apparente du nouveau-né.</w:t>
            </w:r>
          </w:p>
          <w:p w14:paraId="6FAA3905" w14:textId="77777777" w:rsidR="002E2176" w:rsidRPr="009B4367" w:rsidRDefault="002E2176" w:rsidP="006D0FD6">
            <w:pPr>
              <w:pStyle w:val="Normallivre"/>
            </w:pPr>
            <w:r w:rsidRPr="009B4367">
              <w:t xml:space="preserve">Luc désigne Octave —c’est le nom </w:t>
            </w:r>
            <w:r>
              <w:t>« </w:t>
            </w:r>
            <w:r w:rsidRPr="009B4367">
              <w:t>civil</w:t>
            </w:r>
            <w:r>
              <w:t> »</w:t>
            </w:r>
            <w:r w:rsidRPr="009B4367">
              <w:t xml:space="preserve"> de l’empereur— par son surnom divin Auguste. Il établit ainsi un contraste entre l’empereur divinisé, auquel on rend un culte, et </w:t>
            </w:r>
            <w:r>
              <w:t xml:space="preserve">le petit enfant </w:t>
            </w:r>
            <w:r w:rsidRPr="009B4367">
              <w:t>Jésus</w:t>
            </w:r>
            <w:r>
              <w:t>,</w:t>
            </w:r>
            <w:r w:rsidRPr="009B4367">
              <w:t xml:space="preserve"> en qui </w:t>
            </w:r>
            <w:r>
              <w:t xml:space="preserve">pourtant </w:t>
            </w:r>
            <w:r w:rsidRPr="009B4367">
              <w:t xml:space="preserve">resplendit la gloire de Dieu. </w:t>
            </w:r>
          </w:p>
          <w:p w14:paraId="705A61E9" w14:textId="77777777" w:rsidR="002E2176" w:rsidRPr="009B4367" w:rsidRDefault="002E2176" w:rsidP="006D0FD6">
            <w:pPr>
              <w:pStyle w:val="Normallivre"/>
            </w:pPr>
            <w:r w:rsidRPr="009B4367">
              <w:t>Au pouvoir dominateur de l’empereur sur un royaume terrestre, Luc oppose, dans le dénuement de la crèche, l’avènement de la paix véritable et la naissance du règne de Dieu fondé sur l’amour et le service.</w:t>
            </w:r>
          </w:p>
          <w:p w14:paraId="566B1377" w14:textId="77777777" w:rsidR="002E2176" w:rsidRPr="009B4367" w:rsidRDefault="002E2176" w:rsidP="006D0FD6">
            <w:pPr>
              <w:pStyle w:val="Normallivre"/>
            </w:pPr>
            <w:r w:rsidRPr="009B4367">
              <w:t xml:space="preserve">La naissance de Jésus s’accomplit </w:t>
            </w:r>
            <w:r w:rsidRPr="009C0B45">
              <w:rPr>
                <w:i/>
                <w:iCs/>
              </w:rPr>
              <w:t>dans le dénuement</w:t>
            </w:r>
            <w:r w:rsidRPr="009B4367">
              <w:t xml:space="preserve"> le plus complet et dans la plus grande intimité. L’intervention des </w:t>
            </w:r>
            <w:r>
              <w:t>anges</w:t>
            </w:r>
            <w:r w:rsidRPr="009B4367">
              <w:t xml:space="preserve"> sort de l’ombre le nouveau-né et rend public un événement qui est naturellement privé. Les premiers bénéficiaires de la nouvelle sont les </w:t>
            </w:r>
            <w:r w:rsidRPr="009C0B45">
              <w:rPr>
                <w:i/>
                <w:iCs/>
              </w:rPr>
              <w:t>bergers</w:t>
            </w:r>
            <w:r w:rsidRPr="009B4367">
              <w:t xml:space="preserve"> qui eux aussi connaissent une</w:t>
            </w:r>
            <w:r w:rsidRPr="009C0B45">
              <w:rPr>
                <w:i/>
                <w:iCs/>
              </w:rPr>
              <w:t xml:space="preserve"> vie simple et pauvre</w:t>
            </w:r>
            <w:r w:rsidRPr="009B4367">
              <w:t>. Ils représentent les petits qui accueilleront avec joie les mystères du Père révélés par Jésus (</w:t>
            </w:r>
            <w:proofErr w:type="spellStart"/>
            <w:r w:rsidRPr="009B4367">
              <w:t>Lc</w:t>
            </w:r>
            <w:proofErr w:type="spellEnd"/>
            <w:r w:rsidRPr="009B4367">
              <w:t xml:space="preserve"> 10,21). À travers eux, c’est à l’humanité entière que les anges annoncent la signification de l’événement qui vient de se produire. Les anges font </w:t>
            </w:r>
            <w:r>
              <w:t xml:space="preserve">une profession de foi et une </w:t>
            </w:r>
            <w:r w:rsidRPr="009B4367">
              <w:t xml:space="preserve">œuvre d’évangélisation. Ils proclament </w:t>
            </w:r>
            <w:r w:rsidRPr="009C0B45">
              <w:rPr>
                <w:i/>
                <w:iCs/>
              </w:rPr>
              <w:t>l’aujourd’hui du salut</w:t>
            </w:r>
            <w:r w:rsidRPr="009B4367">
              <w:t xml:space="preserve">, réalisé dans la personne de l’enfant Jésus : </w:t>
            </w:r>
            <w:r>
              <w:rPr>
                <w:i/>
                <w:iCs/>
              </w:rPr>
              <w:t>« </w:t>
            </w:r>
            <w:r w:rsidRPr="00C317F0">
              <w:rPr>
                <w:i/>
                <w:iCs/>
              </w:rPr>
              <w:t>Aujourd’hui vous est né un Sauveur, qui est le Christ Seigneur, dans la ville de David</w:t>
            </w:r>
            <w:r>
              <w:rPr>
                <w:i/>
                <w:iCs/>
              </w:rPr>
              <w:t> »</w:t>
            </w:r>
            <w:r w:rsidRPr="009B4367">
              <w:t xml:space="preserve"> (</w:t>
            </w:r>
            <w:proofErr w:type="spellStart"/>
            <w:r w:rsidRPr="009B4367">
              <w:t>Lc</w:t>
            </w:r>
            <w:proofErr w:type="spellEnd"/>
            <w:r w:rsidRPr="009B4367">
              <w:t xml:space="preserve"> 2, 11). Les anges annoncent ni plus ni moins la naissance du Ressuscité, celui qui est actuellement vivant auprès du Père et en qui les destinataires de l’Évangile ont mis leur foi.</w:t>
            </w:r>
          </w:p>
          <w:p w14:paraId="64D6A4C1" w14:textId="77777777" w:rsidR="002E2176" w:rsidRDefault="002E2176" w:rsidP="006D0FD6">
            <w:pPr>
              <w:pStyle w:val="Normallivre"/>
            </w:pPr>
            <w:r w:rsidRPr="009B4367">
              <w:t xml:space="preserve">La naissance de Jésus indique l’aujourd’hui du salut, sa pleine actualité pour toutes les générations de croyants et de croyantes. Le récit de la naissance de Jésus se termine par </w:t>
            </w:r>
            <w:r w:rsidRPr="009C0B45">
              <w:rPr>
                <w:i/>
                <w:iCs/>
              </w:rPr>
              <w:t>le témoignage des bergers</w:t>
            </w:r>
            <w:r w:rsidRPr="009B4367">
              <w:t xml:space="preserve">, comme l’Évangile le sera par l’envoi des apôtres en mission jusqu’aux extrémités du monde. Ceux-ci, après avoir vu l’enfant, deviennent les premiers à </w:t>
            </w:r>
            <w:r w:rsidRPr="009C0B45">
              <w:rPr>
                <w:i/>
                <w:iCs/>
              </w:rPr>
              <w:t>proclamer la Bonne Nouvelle du salut</w:t>
            </w:r>
            <w:r w:rsidRPr="009B4367">
              <w:t>. Ils chantent les louanges et la gloire de Dieu qui s’est manifestée dans l’enfant de la crèche. Ce qu’ils ont vu est maintenant converti en paroles. Beaucoup d’autres rencontres avec Jésus, rapportées par Luc, connaîtront le même dénouement, notamment celle des disciples d’Emmaüs au soir de la résurrection</w:t>
            </w:r>
            <w:r>
              <w:t xml:space="preserve"> (</w:t>
            </w:r>
            <w:proofErr w:type="spellStart"/>
            <w:r>
              <w:t>Lc</w:t>
            </w:r>
            <w:proofErr w:type="spellEnd"/>
            <w:r>
              <w:t xml:space="preserve"> 24,13-33), </w:t>
            </w:r>
            <w:r w:rsidRPr="00F63F9D">
              <w:t>voir p.</w:t>
            </w:r>
            <w:r>
              <w:t xml:space="preserve"> 232.</w:t>
            </w:r>
          </w:p>
          <w:p w14:paraId="197B68DE" w14:textId="77777777" w:rsidR="002E2176" w:rsidRDefault="002E2176" w:rsidP="006D0FD6">
            <w:pPr>
              <w:pStyle w:val="Normallivre"/>
            </w:pPr>
          </w:p>
          <w:p w14:paraId="2E72BD94" w14:textId="77777777" w:rsidR="002E2176" w:rsidRPr="00162D02" w:rsidRDefault="002E2176" w:rsidP="006D0FD6">
            <w:pPr>
              <w:pStyle w:val="Normallivre"/>
              <w:rPr>
                <w:b/>
                <w:bCs/>
                <w:u w:val="single"/>
              </w:rPr>
            </w:pPr>
            <w:r>
              <w:rPr>
                <w:b/>
                <w:bCs/>
                <w:u w:val="single"/>
              </w:rPr>
              <w:t>Commentaires des textes de l’A.T. et du N.T.</w:t>
            </w:r>
          </w:p>
          <w:p w14:paraId="02DFA1B3" w14:textId="77777777" w:rsidR="002E2176" w:rsidRPr="0064726E" w:rsidRDefault="002E2176" w:rsidP="006D0FD6">
            <w:pPr>
              <w:pStyle w:val="Normallivre"/>
            </w:pPr>
          </w:p>
        </w:tc>
      </w:tr>
      <w:tr w:rsidR="002E2176" w:rsidRPr="00DF13E0" w14:paraId="3E4CE81C" w14:textId="77777777" w:rsidTr="006D0FD6">
        <w:tc>
          <w:tcPr>
            <w:tcW w:w="4689" w:type="dxa"/>
            <w:gridSpan w:val="2"/>
          </w:tcPr>
          <w:p w14:paraId="4EC15555" w14:textId="77777777" w:rsidR="002E2176" w:rsidRPr="00DF13E0" w:rsidRDefault="002E2176" w:rsidP="006D0FD6">
            <w:pPr>
              <w:pStyle w:val="Normallivre"/>
            </w:pPr>
            <w:bookmarkStart w:id="4" w:name="_Hlk83399442"/>
            <w:r>
              <w:rPr>
                <w:noProof/>
              </w:rPr>
              <w:lastRenderedPageBreak/>
              <w:drawing>
                <wp:anchor distT="0" distB="0" distL="114300" distR="114300" simplePos="0" relativeHeight="251660288" behindDoc="0" locked="0" layoutInCell="1" allowOverlap="1" wp14:anchorId="22DDD993" wp14:editId="2FA2C769">
                  <wp:simplePos x="0" y="0"/>
                  <wp:positionH relativeFrom="column">
                    <wp:posOffset>171450</wp:posOffset>
                  </wp:positionH>
                  <wp:positionV relativeFrom="paragraph">
                    <wp:posOffset>1270</wp:posOffset>
                  </wp:positionV>
                  <wp:extent cx="2349500" cy="3321050"/>
                  <wp:effectExtent l="0" t="0" r="0" b="0"/>
                  <wp:wrapSquare wrapText="bothSides"/>
                  <wp:docPr id="20" name="Image 20" descr="Une image contenant dessin, peinture, croquis, Art moder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dessin, peinture, croquis, Art moderne&#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9500" cy="3321050"/>
                          </a:xfrm>
                          <a:prstGeom prst="rect">
                            <a:avLst/>
                          </a:prstGeom>
                        </pic:spPr>
                      </pic:pic>
                    </a:graphicData>
                  </a:graphic>
                  <wp14:sizeRelH relativeFrom="margin">
                    <wp14:pctWidth>0</wp14:pctWidth>
                  </wp14:sizeRelH>
                  <wp14:sizeRelV relativeFrom="margin">
                    <wp14:pctHeight>0</wp14:pctHeight>
                  </wp14:sizeRelV>
                </wp:anchor>
              </w:drawing>
            </w:r>
          </w:p>
        </w:tc>
        <w:tc>
          <w:tcPr>
            <w:tcW w:w="4950" w:type="dxa"/>
            <w:gridSpan w:val="3"/>
          </w:tcPr>
          <w:p w14:paraId="69F38547" w14:textId="77777777" w:rsidR="002E2176" w:rsidRPr="00DF13E0" w:rsidRDefault="002E2176" w:rsidP="006D0FD6">
            <w:pPr>
              <w:pStyle w:val="Normallivre"/>
            </w:pPr>
            <w:bookmarkStart w:id="5" w:name="_Hlk112687910"/>
            <w:r>
              <w:rPr>
                <w:i/>
                <w:iCs/>
                <w:noProof/>
              </w:rPr>
              <w:drawing>
                <wp:anchor distT="0" distB="0" distL="114300" distR="114300" simplePos="0" relativeHeight="251661312" behindDoc="0" locked="0" layoutInCell="1" allowOverlap="1" wp14:anchorId="32A94FEC" wp14:editId="22FF1A5B">
                  <wp:simplePos x="0" y="0"/>
                  <wp:positionH relativeFrom="column">
                    <wp:posOffset>20320</wp:posOffset>
                  </wp:positionH>
                  <wp:positionV relativeFrom="paragraph">
                    <wp:posOffset>635</wp:posOffset>
                  </wp:positionV>
                  <wp:extent cx="2443480" cy="3305810"/>
                  <wp:effectExtent l="0" t="0" r="0" b="8890"/>
                  <wp:wrapSquare wrapText="bothSides"/>
                  <wp:docPr id="466212053" name="Image 466212053" descr="Une image contenant dessin, peinture, Peinture acrylique,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12053" name="Image 466212053" descr="Une image contenant dessin, peinture, Peinture acrylique, croquis&#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3480" cy="3305810"/>
                          </a:xfrm>
                          <a:prstGeom prst="rect">
                            <a:avLst/>
                          </a:prstGeom>
                        </pic:spPr>
                      </pic:pic>
                    </a:graphicData>
                  </a:graphic>
                  <wp14:sizeRelH relativeFrom="margin">
                    <wp14:pctWidth>0</wp14:pctWidth>
                  </wp14:sizeRelH>
                  <wp14:sizeRelV relativeFrom="margin">
                    <wp14:pctHeight>0</wp14:pctHeight>
                  </wp14:sizeRelV>
                </wp:anchor>
              </w:drawing>
            </w:r>
            <w:bookmarkEnd w:id="5"/>
          </w:p>
        </w:tc>
      </w:tr>
      <w:bookmarkEnd w:id="4"/>
      <w:tr w:rsidR="002E2176" w14:paraId="1DD2C88D" w14:textId="77777777" w:rsidTr="006D0FD6">
        <w:tc>
          <w:tcPr>
            <w:tcW w:w="3119" w:type="dxa"/>
          </w:tcPr>
          <w:p w14:paraId="2771428E" w14:textId="77777777" w:rsidR="002E2176" w:rsidRPr="00EE21A1" w:rsidRDefault="002E2176" w:rsidP="006D0FD6">
            <w:pPr>
              <w:pStyle w:val="Normallivre"/>
              <w:jc w:val="left"/>
              <w:rPr>
                <w:sz w:val="22"/>
                <w:szCs w:val="17"/>
              </w:rPr>
            </w:pPr>
            <w:r w:rsidRPr="00EE21A1">
              <w:rPr>
                <w:sz w:val="22"/>
                <w:szCs w:val="17"/>
              </w:rPr>
              <w:t xml:space="preserve">Comme Moïse a vu le </w:t>
            </w:r>
            <w:r w:rsidRPr="00EE21A1">
              <w:rPr>
                <w:b/>
                <w:bCs/>
                <w:sz w:val="22"/>
                <w:szCs w:val="17"/>
              </w:rPr>
              <w:t>buisson qui brûlait sans se consumer</w:t>
            </w:r>
            <w:r w:rsidRPr="00EE21A1">
              <w:rPr>
                <w:sz w:val="22"/>
                <w:szCs w:val="17"/>
              </w:rPr>
              <w:t xml:space="preserve"> et le Seigneur lui a parlé du milieu du buisson. </w:t>
            </w:r>
          </w:p>
          <w:p w14:paraId="3F1306E5" w14:textId="77777777" w:rsidR="002E2176" w:rsidRPr="00EE21A1" w:rsidRDefault="002E2176" w:rsidP="006D0FD6">
            <w:pPr>
              <w:pStyle w:val="Normallivre"/>
              <w:jc w:val="left"/>
              <w:rPr>
                <w:sz w:val="22"/>
                <w:szCs w:val="17"/>
              </w:rPr>
            </w:pPr>
            <w:r w:rsidRPr="00EE21A1">
              <w:rPr>
                <w:sz w:val="22"/>
                <w:szCs w:val="17"/>
              </w:rPr>
              <w:t xml:space="preserve">Ainsi la Vierge a gardé son intégrité corporelle lors de la naissance de Jésus. </w:t>
            </w:r>
          </w:p>
          <w:p w14:paraId="57FC59B4" w14:textId="77777777" w:rsidR="002E2176" w:rsidRPr="00EE21A1" w:rsidRDefault="002E2176" w:rsidP="006D0FD6">
            <w:pPr>
              <w:pStyle w:val="Normallivre"/>
              <w:jc w:val="left"/>
              <w:rPr>
                <w:sz w:val="22"/>
                <w:szCs w:val="17"/>
              </w:rPr>
            </w:pPr>
            <w:r w:rsidRPr="00EE21A1">
              <w:rPr>
                <w:b/>
                <w:bCs/>
                <w:sz w:val="22"/>
                <w:szCs w:val="17"/>
              </w:rPr>
              <w:t>Marie</w:t>
            </w:r>
            <w:r w:rsidRPr="00EE21A1">
              <w:rPr>
                <w:sz w:val="22"/>
                <w:szCs w:val="17"/>
              </w:rPr>
              <w:t xml:space="preserve"> </w:t>
            </w:r>
            <w:r w:rsidRPr="00EE21A1">
              <w:rPr>
                <w:i/>
                <w:iCs/>
                <w:sz w:val="22"/>
                <w:szCs w:val="17"/>
              </w:rPr>
              <w:t>brûle de l’amour de Dieu</w:t>
            </w:r>
            <w:r w:rsidRPr="00EE21A1">
              <w:rPr>
                <w:sz w:val="22"/>
                <w:szCs w:val="17"/>
              </w:rPr>
              <w:t xml:space="preserve"> par son oui, sans anéantir sa personnalité et sa </w:t>
            </w:r>
            <w:r w:rsidRPr="00EE21A1">
              <w:rPr>
                <w:i/>
                <w:iCs/>
                <w:sz w:val="22"/>
                <w:szCs w:val="17"/>
              </w:rPr>
              <w:t>virginité.</w:t>
            </w:r>
          </w:p>
          <w:p w14:paraId="070A386B" w14:textId="77777777" w:rsidR="002E2176" w:rsidRDefault="002E2176" w:rsidP="006D0FD6">
            <w:pPr>
              <w:pStyle w:val="Normallivre"/>
              <w:jc w:val="left"/>
            </w:pPr>
            <w:r w:rsidRPr="00EE21A1">
              <w:rPr>
                <w:sz w:val="22"/>
                <w:szCs w:val="17"/>
              </w:rPr>
              <w:t>Les deux récits illustrent l’intervention divine pour sauver l’humanité. Dans Luc, Jésus</w:t>
            </w:r>
            <w:r>
              <w:rPr>
                <w:sz w:val="22"/>
                <w:szCs w:val="17"/>
              </w:rPr>
              <w:t>, l’unique médiateur</w:t>
            </w:r>
            <w:r w:rsidRPr="00EE21A1">
              <w:rPr>
                <w:sz w:val="22"/>
                <w:szCs w:val="17"/>
              </w:rPr>
              <w:t xml:space="preserve"> </w:t>
            </w:r>
            <w:r w:rsidRPr="00103F3A">
              <w:rPr>
                <w:sz w:val="22"/>
                <w:szCs w:val="17"/>
              </w:rPr>
              <w:t>(1Tm 2,5)</w:t>
            </w:r>
            <w:r>
              <w:rPr>
                <w:sz w:val="22"/>
                <w:szCs w:val="17"/>
              </w:rPr>
              <w:t xml:space="preserve"> </w:t>
            </w:r>
            <w:r w:rsidRPr="00EE21A1">
              <w:rPr>
                <w:sz w:val="22"/>
                <w:szCs w:val="17"/>
              </w:rPr>
              <w:t xml:space="preserve">est envoyé comme Sauveur universel, annoncé aux bergers, symboles des humbles. Dans Exode, Dieu appelle Moïse à libérer Israël de l’esclavage, en réponse aux souffrances de son peuple. Les deux récits mettent en lumière des signes divins (anges et buisson ardent) et le choix de </w:t>
            </w:r>
            <w:r>
              <w:rPr>
                <w:sz w:val="22"/>
                <w:szCs w:val="17"/>
              </w:rPr>
              <w:t>serviteurs</w:t>
            </w:r>
            <w:r w:rsidRPr="00EE21A1">
              <w:rPr>
                <w:sz w:val="22"/>
                <w:szCs w:val="17"/>
              </w:rPr>
              <w:t xml:space="preserve"> pour accomplir le salut. Jésus accomplit pleinement la libération préfigurée par Moïse, inaugurant une rédemption éternelle pour tous.</w:t>
            </w:r>
          </w:p>
        </w:tc>
        <w:tc>
          <w:tcPr>
            <w:tcW w:w="4057" w:type="dxa"/>
            <w:gridSpan w:val="3"/>
          </w:tcPr>
          <w:p w14:paraId="2E23152C" w14:textId="77777777" w:rsidR="002E2176" w:rsidRDefault="002E2176" w:rsidP="006D0FD6">
            <w:pPr>
              <w:pStyle w:val="Normallivre"/>
            </w:pPr>
            <w:r>
              <w:rPr>
                <w:noProof/>
              </w:rPr>
              <w:drawing>
                <wp:anchor distT="0" distB="0" distL="114300" distR="114300" simplePos="0" relativeHeight="251659264" behindDoc="0" locked="0" layoutInCell="1" allowOverlap="1" wp14:anchorId="5B4698BF" wp14:editId="3E5EB353">
                  <wp:simplePos x="0" y="0"/>
                  <wp:positionH relativeFrom="column">
                    <wp:posOffset>-64814</wp:posOffset>
                  </wp:positionH>
                  <wp:positionV relativeFrom="paragraph">
                    <wp:posOffset>385</wp:posOffset>
                  </wp:positionV>
                  <wp:extent cx="2894280" cy="4299806"/>
                  <wp:effectExtent l="0" t="0" r="1905" b="5715"/>
                  <wp:wrapSquare wrapText="bothSides"/>
                  <wp:docPr id="19" name="Image 19"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dessin&#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2410" cy="4311884"/>
                          </a:xfrm>
                          <a:prstGeom prst="rect">
                            <a:avLst/>
                          </a:prstGeom>
                        </pic:spPr>
                      </pic:pic>
                    </a:graphicData>
                  </a:graphic>
                  <wp14:sizeRelH relativeFrom="margin">
                    <wp14:pctWidth>0</wp14:pctWidth>
                  </wp14:sizeRelH>
                  <wp14:sizeRelV relativeFrom="margin">
                    <wp14:pctHeight>0</wp14:pctHeight>
                  </wp14:sizeRelV>
                </wp:anchor>
              </w:drawing>
            </w:r>
          </w:p>
        </w:tc>
        <w:tc>
          <w:tcPr>
            <w:tcW w:w="2463" w:type="dxa"/>
          </w:tcPr>
          <w:p w14:paraId="12F00A96" w14:textId="77777777" w:rsidR="002E2176" w:rsidRDefault="002E2176" w:rsidP="006D0FD6">
            <w:pPr>
              <w:pStyle w:val="Normallivre"/>
              <w:jc w:val="left"/>
            </w:pPr>
            <w:r w:rsidRPr="00EE21A1">
              <w:rPr>
                <w:sz w:val="22"/>
                <w:szCs w:val="17"/>
              </w:rPr>
              <w:t xml:space="preserve">Les deux récits partagent des thèmes autour de la naissance d’un enfant dans des circonstances divinement orchestrées, marquées par une prière fervente et l’accomplissement d’une promesse. </w:t>
            </w:r>
            <w:r>
              <w:rPr>
                <w:sz w:val="22"/>
                <w:szCs w:val="17"/>
              </w:rPr>
              <w:t>Anne</w:t>
            </w:r>
            <w:r w:rsidRPr="00EE21A1">
              <w:rPr>
                <w:sz w:val="22"/>
                <w:szCs w:val="17"/>
              </w:rPr>
              <w:t xml:space="preserve"> prie pour un enfant, Samuel, qu’elle consacre au Seigneur, tandis que la naissance de Jésus répond à la promesse du salut. Dans les deux récits, un enfant est dédié à Dieu, et leur naissance marque une intervention divine cruciale. Les anges annoncent la naissance de Jésus aux bergers, tout comme Dieu exauce la prière de </w:t>
            </w:r>
            <w:r>
              <w:rPr>
                <w:sz w:val="22"/>
                <w:szCs w:val="17"/>
              </w:rPr>
              <w:t>Anne</w:t>
            </w:r>
            <w:r w:rsidRPr="00EE21A1">
              <w:rPr>
                <w:sz w:val="22"/>
                <w:szCs w:val="17"/>
              </w:rPr>
              <w:t>. Ces deux événements soulignent la réalisation d’un plan divin à travers des médiateurs humains.</w:t>
            </w:r>
          </w:p>
        </w:tc>
      </w:tr>
    </w:tbl>
    <w:p w14:paraId="3A649B92" w14:textId="77777777" w:rsidR="002E2176" w:rsidRDefault="002E2176" w:rsidP="002E2176">
      <w:r>
        <w:br w:type="page"/>
      </w:r>
    </w:p>
    <w:tbl>
      <w:tblPr>
        <w:tblStyle w:val="Grilledutableau"/>
        <w:tblW w:w="0" w:type="auto"/>
        <w:tblInd w:w="-5" w:type="dxa"/>
        <w:tblLook w:val="04A0" w:firstRow="1" w:lastRow="0" w:firstColumn="1" w:lastColumn="0" w:noHBand="0" w:noVBand="1"/>
      </w:tblPr>
      <w:tblGrid>
        <w:gridCol w:w="5665"/>
        <w:gridCol w:w="3964"/>
      </w:tblGrid>
      <w:tr w:rsidR="002E2176" w:rsidRPr="004D5B21" w14:paraId="49728860" w14:textId="77777777" w:rsidTr="006D0FD6">
        <w:tc>
          <w:tcPr>
            <w:tcW w:w="5665" w:type="dxa"/>
            <w:tcBorders>
              <w:top w:val="nil"/>
              <w:left w:val="nil"/>
              <w:bottom w:val="nil"/>
              <w:right w:val="nil"/>
            </w:tcBorders>
          </w:tcPr>
          <w:p w14:paraId="40B0FB6B" w14:textId="77777777" w:rsidR="002E2176" w:rsidRPr="004D5B21" w:rsidRDefault="002E2176" w:rsidP="006D0FD6">
            <w:pPr>
              <w:pStyle w:val="Normallivre"/>
              <w:rPr>
                <w:i/>
                <w:iCs/>
                <w:color w:val="auto"/>
              </w:rPr>
            </w:pPr>
            <w:r w:rsidRPr="004D5B21">
              <w:rPr>
                <w:color w:val="auto"/>
              </w:rPr>
              <w:lastRenderedPageBreak/>
              <w:br w:type="page"/>
            </w:r>
            <w:r w:rsidRPr="004D5B21">
              <w:rPr>
                <w:i/>
                <w:iCs/>
                <w:color w:val="auto"/>
              </w:rPr>
              <w:t xml:space="preserve">Moïse (« sauvé des eaux ») a quitté Pharaon et à la suite du meurtre d’un </w:t>
            </w:r>
            <w:r>
              <w:rPr>
                <w:i/>
                <w:iCs/>
                <w:color w:val="auto"/>
              </w:rPr>
              <w:t>égyptien</w:t>
            </w:r>
            <w:r w:rsidRPr="004D5B21">
              <w:rPr>
                <w:i/>
                <w:iCs/>
                <w:color w:val="auto"/>
              </w:rPr>
              <w:t xml:space="preserve"> s’est réfugié chez Jethro un prêtre de </w:t>
            </w:r>
            <w:proofErr w:type="spellStart"/>
            <w:r w:rsidRPr="004D5B21">
              <w:rPr>
                <w:i/>
                <w:iCs/>
                <w:color w:val="auto"/>
              </w:rPr>
              <w:t>Madiane</w:t>
            </w:r>
            <w:proofErr w:type="spellEnd"/>
            <w:r w:rsidRPr="004D5B21">
              <w:rPr>
                <w:i/>
                <w:iCs/>
                <w:color w:val="auto"/>
              </w:rPr>
              <w:t xml:space="preserve">. </w:t>
            </w:r>
          </w:p>
          <w:p w14:paraId="60AA075E" w14:textId="77777777" w:rsidR="002E2176" w:rsidRPr="004D5B21" w:rsidRDefault="002E2176" w:rsidP="006D0FD6">
            <w:pPr>
              <w:pStyle w:val="Normallivre"/>
              <w:rPr>
                <w:color w:val="auto"/>
                <w:vertAlign w:val="superscript"/>
              </w:rPr>
            </w:pPr>
            <w:r w:rsidRPr="004D5B21">
              <w:rPr>
                <w:b/>
                <w:bCs/>
                <w:color w:val="auto"/>
              </w:rPr>
              <w:t>Ex 3,1-6</w:t>
            </w:r>
            <w:r w:rsidRPr="004D5B21">
              <w:rPr>
                <w:color w:val="auto"/>
                <w:vertAlign w:val="superscript"/>
              </w:rPr>
              <w:t xml:space="preserve"> </w:t>
            </w:r>
          </w:p>
          <w:p w14:paraId="75E996A2" w14:textId="77777777" w:rsidR="002E2176" w:rsidRPr="004D5B21" w:rsidRDefault="002E2176" w:rsidP="006D0FD6">
            <w:pPr>
              <w:pStyle w:val="Normallivre"/>
              <w:rPr>
                <w:color w:val="auto"/>
              </w:rPr>
            </w:pPr>
            <w:r w:rsidRPr="004D5B21">
              <w:rPr>
                <w:color w:val="auto"/>
                <w:vertAlign w:val="superscript"/>
              </w:rPr>
              <w:t>1</w:t>
            </w:r>
            <w:r w:rsidRPr="004D5B21">
              <w:rPr>
                <w:color w:val="auto"/>
              </w:rPr>
              <w:t xml:space="preserve"> Moïse est berger du troupeau de son beau-père Jethro, prêtre de </w:t>
            </w:r>
            <w:proofErr w:type="spellStart"/>
            <w:r w:rsidRPr="004D5B21">
              <w:rPr>
                <w:color w:val="auto"/>
              </w:rPr>
              <w:t>Mâdian</w:t>
            </w:r>
            <w:proofErr w:type="spellEnd"/>
            <w:r w:rsidRPr="004D5B21">
              <w:rPr>
                <w:color w:val="auto"/>
              </w:rPr>
              <w:t>. Il mène le troupeau au-delà du désert et parvient à la montagne de Dieu, à l’Horeb.</w:t>
            </w:r>
          </w:p>
          <w:p w14:paraId="1D44BDDD" w14:textId="77777777" w:rsidR="002E2176" w:rsidRPr="004D5B21" w:rsidRDefault="002E2176" w:rsidP="006D0FD6">
            <w:pPr>
              <w:pStyle w:val="Normallivre"/>
              <w:rPr>
                <w:color w:val="auto"/>
              </w:rPr>
            </w:pPr>
            <w:r w:rsidRPr="004D5B21">
              <w:rPr>
                <w:color w:val="auto"/>
                <w:vertAlign w:val="superscript"/>
              </w:rPr>
              <w:t>2</w:t>
            </w:r>
            <w:r w:rsidRPr="004D5B21">
              <w:rPr>
                <w:color w:val="auto"/>
              </w:rPr>
              <w:t xml:space="preserve"> L’ange du Seigneur lui apparait dans la flamme d’un buisson en feu. Moïse regarde : le buisson brûle sans se consumer.</w:t>
            </w:r>
          </w:p>
          <w:p w14:paraId="7134883F" w14:textId="77777777" w:rsidR="002E2176" w:rsidRPr="004D5B21" w:rsidRDefault="002E2176" w:rsidP="006D0FD6">
            <w:pPr>
              <w:pStyle w:val="Normallivre"/>
              <w:rPr>
                <w:color w:val="auto"/>
              </w:rPr>
            </w:pPr>
            <w:r w:rsidRPr="004D5B21">
              <w:rPr>
                <w:color w:val="auto"/>
                <w:vertAlign w:val="superscript"/>
              </w:rPr>
              <w:t>3</w:t>
            </w:r>
            <w:r w:rsidRPr="004D5B21">
              <w:rPr>
                <w:color w:val="auto"/>
              </w:rPr>
              <w:t xml:space="preserve"> Moïse se dit alors : « Je vais faire un détour pour voir cette chose extraordinaire : pourquoi le buisson ne se consume-t-il pas ? »</w:t>
            </w:r>
          </w:p>
          <w:p w14:paraId="075BC53D" w14:textId="77777777" w:rsidR="002E2176" w:rsidRPr="004D5B21" w:rsidRDefault="002E2176" w:rsidP="006D0FD6">
            <w:pPr>
              <w:pStyle w:val="Normallivre"/>
              <w:rPr>
                <w:color w:val="auto"/>
              </w:rPr>
            </w:pPr>
            <w:r w:rsidRPr="004D5B21">
              <w:rPr>
                <w:color w:val="auto"/>
                <w:vertAlign w:val="superscript"/>
              </w:rPr>
              <w:t>4</w:t>
            </w:r>
            <w:r w:rsidRPr="004D5B21">
              <w:rPr>
                <w:color w:val="auto"/>
              </w:rPr>
              <w:t xml:space="preserve"> Le Seigneur voit qu’il a fait un détour pour voir, et Dieu l’appelle du milieu du buisson : « Moïse ! Moïse ! » Il dit : « Me voici ! »</w:t>
            </w:r>
          </w:p>
          <w:p w14:paraId="66AA5B72" w14:textId="77777777" w:rsidR="002E2176" w:rsidRPr="004D5B21" w:rsidRDefault="002E2176" w:rsidP="006D0FD6">
            <w:pPr>
              <w:pStyle w:val="Normallivre"/>
              <w:rPr>
                <w:color w:val="auto"/>
              </w:rPr>
            </w:pPr>
            <w:r w:rsidRPr="004D5B21">
              <w:rPr>
                <w:color w:val="auto"/>
                <w:vertAlign w:val="superscript"/>
              </w:rPr>
              <w:t>5</w:t>
            </w:r>
            <w:r w:rsidRPr="004D5B21">
              <w:rPr>
                <w:color w:val="auto"/>
              </w:rPr>
              <w:t xml:space="preserve"> Dieu dit alors : « N’approche pas d’ici ! Retire les sandales de tes pieds, car le lieu où tu te tiens est une terre sainte ! »</w:t>
            </w:r>
          </w:p>
          <w:p w14:paraId="30831DA6" w14:textId="77777777" w:rsidR="002E2176" w:rsidRPr="004D5B21" w:rsidRDefault="002E2176" w:rsidP="006D0FD6">
            <w:pPr>
              <w:pStyle w:val="Normallivre"/>
              <w:rPr>
                <w:color w:val="auto"/>
              </w:rPr>
            </w:pPr>
            <w:r w:rsidRPr="004D5B21">
              <w:rPr>
                <w:color w:val="auto"/>
                <w:vertAlign w:val="superscript"/>
              </w:rPr>
              <w:t>6</w:t>
            </w:r>
            <w:r w:rsidRPr="004D5B21">
              <w:rPr>
                <w:color w:val="auto"/>
              </w:rPr>
              <w:t xml:space="preserve"> Et il déclare : « Je suis le Dieu de ton père, le Dieu d’Abraham, le Dieu d’Isaac, le Dieu de Jacob. »</w:t>
            </w:r>
          </w:p>
          <w:p w14:paraId="31153F19" w14:textId="77777777" w:rsidR="002E2176" w:rsidRPr="004D5B21" w:rsidRDefault="002E2176" w:rsidP="006D0FD6">
            <w:pPr>
              <w:pStyle w:val="Normallivre"/>
              <w:rPr>
                <w:color w:val="auto"/>
              </w:rPr>
            </w:pPr>
            <w:r w:rsidRPr="004D5B21">
              <w:rPr>
                <w:color w:val="auto"/>
              </w:rPr>
              <w:t>Moïse se voile le visage car il craint de porter son regard sur Dieu.</w:t>
            </w:r>
          </w:p>
        </w:tc>
        <w:tc>
          <w:tcPr>
            <w:tcW w:w="3964" w:type="dxa"/>
            <w:tcBorders>
              <w:top w:val="nil"/>
              <w:left w:val="nil"/>
              <w:bottom w:val="nil"/>
              <w:right w:val="nil"/>
            </w:tcBorders>
          </w:tcPr>
          <w:p w14:paraId="17227B1A" w14:textId="77777777" w:rsidR="002E2176" w:rsidRPr="004D5B21" w:rsidRDefault="002E2176" w:rsidP="006D0FD6">
            <w:pPr>
              <w:pStyle w:val="Normallivre"/>
              <w:rPr>
                <w:color w:val="auto"/>
              </w:rPr>
            </w:pPr>
            <w:proofErr w:type="spellStart"/>
            <w:r w:rsidRPr="004D5B21">
              <w:rPr>
                <w:i/>
                <w:iCs/>
                <w:color w:val="auto"/>
              </w:rPr>
              <w:t>Elcana</w:t>
            </w:r>
            <w:proofErr w:type="spellEnd"/>
            <w:r w:rsidRPr="004D5B21">
              <w:rPr>
                <w:i/>
                <w:iCs/>
                <w:color w:val="auto"/>
              </w:rPr>
              <w:t xml:space="preserve"> avait deux femmes, </w:t>
            </w:r>
            <w:proofErr w:type="spellStart"/>
            <w:r w:rsidRPr="004D5B21">
              <w:rPr>
                <w:i/>
                <w:iCs/>
                <w:color w:val="auto"/>
              </w:rPr>
              <w:t>Peninna</w:t>
            </w:r>
            <w:proofErr w:type="spellEnd"/>
            <w:r w:rsidRPr="004D5B21">
              <w:rPr>
                <w:i/>
                <w:iCs/>
                <w:color w:val="auto"/>
              </w:rPr>
              <w:t xml:space="preserve">, qui lui a donné des enfants et Anne, sa préférée, qui n’en avait pas. Chaque année ils montaient ensemble au temple de Silo. Anne pleura </w:t>
            </w:r>
            <w:proofErr w:type="spellStart"/>
            <w:r w:rsidRPr="004D5B21">
              <w:rPr>
                <w:i/>
                <w:iCs/>
                <w:color w:val="auto"/>
              </w:rPr>
              <w:t>abon-damment</w:t>
            </w:r>
            <w:proofErr w:type="spellEnd"/>
            <w:r w:rsidRPr="004D5B21">
              <w:rPr>
                <w:i/>
                <w:iCs/>
                <w:color w:val="auto"/>
              </w:rPr>
              <w:t xml:space="preserve">, elle priait Dieu de lui donner un fils et promet de le consacrer (donner) à Dieu. </w:t>
            </w:r>
            <w:proofErr w:type="spellStart"/>
            <w:r w:rsidRPr="004D5B21">
              <w:rPr>
                <w:i/>
                <w:iCs/>
                <w:color w:val="auto"/>
              </w:rPr>
              <w:t>Éli</w:t>
            </w:r>
            <w:proofErr w:type="spellEnd"/>
            <w:r w:rsidRPr="004D5B21">
              <w:rPr>
                <w:i/>
                <w:iCs/>
                <w:color w:val="auto"/>
              </w:rPr>
              <w:t xml:space="preserve"> le prêtre la surprend pensant qu’elle était ivre. </w:t>
            </w:r>
            <w:r w:rsidRPr="004D5B21">
              <w:rPr>
                <w:b/>
                <w:bCs/>
                <w:color w:val="auto"/>
              </w:rPr>
              <w:t>1Sm 1,15...20</w:t>
            </w:r>
          </w:p>
          <w:p w14:paraId="20D93FD5" w14:textId="77777777" w:rsidR="002E2176" w:rsidRPr="004D5B21" w:rsidRDefault="002E2176" w:rsidP="006D0FD6">
            <w:pPr>
              <w:pStyle w:val="Normallivre"/>
              <w:rPr>
                <w:color w:val="auto"/>
              </w:rPr>
            </w:pPr>
            <w:r w:rsidRPr="004D5B21">
              <w:rPr>
                <w:color w:val="auto"/>
                <w:vertAlign w:val="superscript"/>
              </w:rPr>
              <w:t>15</w:t>
            </w:r>
            <w:r w:rsidRPr="004D5B21">
              <w:rPr>
                <w:color w:val="auto"/>
              </w:rPr>
              <w:t xml:space="preserve"> Anne répondit : « Non, mon seigneur, je ne suis qu’une femme affligée, je n’ai bu ni vin </w:t>
            </w:r>
            <w:r w:rsidRPr="004D5B21">
              <w:rPr>
                <w:rFonts w:ascii="Calibri" w:hAnsi="Calibri" w:cs="Calibri"/>
                <w:color w:val="auto"/>
              </w:rPr>
              <w:t>[</w:t>
            </w:r>
            <w:r w:rsidRPr="004D5B21">
              <w:rPr>
                <w:color w:val="auto"/>
              </w:rPr>
              <w:t>…</w:t>
            </w:r>
            <w:r w:rsidRPr="004D5B21">
              <w:rPr>
                <w:rFonts w:ascii="Calibri" w:hAnsi="Calibri" w:cs="Calibri"/>
                <w:color w:val="auto"/>
              </w:rPr>
              <w:t>]</w:t>
            </w:r>
            <w:r w:rsidRPr="004D5B21">
              <w:rPr>
                <w:color w:val="auto"/>
                <w:vertAlign w:val="superscript"/>
              </w:rPr>
              <w:t>16</w:t>
            </w:r>
            <w:r w:rsidRPr="004D5B21">
              <w:rPr>
                <w:color w:val="auto"/>
              </w:rPr>
              <w:t xml:space="preserve"> c’est l’excès de mon chagrin </w:t>
            </w:r>
            <w:r w:rsidRPr="004D5B21">
              <w:rPr>
                <w:rFonts w:ascii="Calibri" w:hAnsi="Calibri" w:cs="Calibri"/>
                <w:color w:val="auto"/>
              </w:rPr>
              <w:t>[</w:t>
            </w:r>
            <w:r w:rsidRPr="004D5B21">
              <w:rPr>
                <w:color w:val="auto"/>
              </w:rPr>
              <w:t>…</w:t>
            </w:r>
            <w:r w:rsidRPr="004D5B21">
              <w:rPr>
                <w:rFonts w:ascii="Calibri" w:hAnsi="Calibri" w:cs="Calibri"/>
                <w:color w:val="auto"/>
              </w:rPr>
              <w:t>]</w:t>
            </w:r>
            <w:r w:rsidRPr="004D5B21">
              <w:rPr>
                <w:color w:val="auto"/>
              </w:rPr>
              <w:t xml:space="preserve"> qui m’a fait prier aussi longtemps. » </w:t>
            </w:r>
            <w:r w:rsidRPr="004D5B21">
              <w:rPr>
                <w:color w:val="auto"/>
                <w:vertAlign w:val="superscript"/>
              </w:rPr>
              <w:t>17</w:t>
            </w:r>
            <w:r w:rsidRPr="004D5B21">
              <w:rPr>
                <w:color w:val="auto"/>
              </w:rPr>
              <w:t xml:space="preserve"> </w:t>
            </w:r>
            <w:proofErr w:type="spellStart"/>
            <w:r w:rsidRPr="004D5B21">
              <w:rPr>
                <w:color w:val="auto"/>
              </w:rPr>
              <w:t>Éli</w:t>
            </w:r>
            <w:proofErr w:type="spellEnd"/>
            <w:r w:rsidRPr="004D5B21">
              <w:rPr>
                <w:color w:val="auto"/>
              </w:rPr>
              <w:t xml:space="preserve"> lui répondit : « Va en paix, et que le Dieu d’Israël t’accorde ce que tu lui as demandé ». </w:t>
            </w:r>
            <w:r w:rsidRPr="004D5B21">
              <w:rPr>
                <w:color w:val="auto"/>
                <w:vertAlign w:val="superscript"/>
              </w:rPr>
              <w:t>20</w:t>
            </w:r>
            <w:r w:rsidRPr="004D5B21">
              <w:rPr>
                <w:color w:val="auto"/>
              </w:rPr>
              <w:t xml:space="preserve"> Anne conçut et, le temps venu, elle enfanta un fils ; elle lui donna le nom de Samuel (c’est-à-dire : Dieu exauce) car, disait-elle : « Je l’ai demandé au Seigneur. »</w:t>
            </w:r>
          </w:p>
        </w:tc>
      </w:tr>
      <w:tr w:rsidR="002E2176" w:rsidRPr="00AD50F6" w14:paraId="1134B616" w14:textId="77777777" w:rsidTr="006D0F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Pr>
          <w:p w14:paraId="49E694FB" w14:textId="77777777" w:rsidR="002E2176" w:rsidRDefault="002E2176" w:rsidP="006D0FD6">
            <w:pPr>
              <w:pStyle w:val="Normallivre"/>
              <w:rPr>
                <w:b/>
                <w:bCs/>
                <w:sz w:val="24"/>
                <w:szCs w:val="19"/>
              </w:rPr>
            </w:pPr>
            <w:bookmarkStart w:id="6" w:name="_Hlk89725365"/>
          </w:p>
          <w:p w14:paraId="2DEE2D50" w14:textId="77777777" w:rsidR="002E2176" w:rsidRPr="00AD50F6" w:rsidRDefault="002E2176" w:rsidP="006D0FD6">
            <w:pPr>
              <w:pStyle w:val="Normallivre"/>
              <w:rPr>
                <w:b/>
                <w:bCs/>
                <w:sz w:val="24"/>
                <w:szCs w:val="19"/>
              </w:rPr>
            </w:pPr>
            <w:proofErr w:type="spellStart"/>
            <w:r w:rsidRPr="00AD50F6">
              <w:rPr>
                <w:b/>
                <w:bCs/>
                <w:sz w:val="24"/>
                <w:szCs w:val="19"/>
              </w:rPr>
              <w:t>Lc</w:t>
            </w:r>
            <w:proofErr w:type="spellEnd"/>
            <w:r w:rsidRPr="00AD50F6">
              <w:rPr>
                <w:b/>
                <w:bCs/>
                <w:sz w:val="24"/>
                <w:szCs w:val="19"/>
              </w:rPr>
              <w:t xml:space="preserve"> 2,1-20</w:t>
            </w:r>
          </w:p>
          <w:p w14:paraId="254D1E85" w14:textId="77777777" w:rsidR="002E2176" w:rsidRPr="00AD50F6" w:rsidRDefault="002E2176" w:rsidP="006D0FD6">
            <w:pPr>
              <w:pStyle w:val="Normallivre"/>
              <w:rPr>
                <w:sz w:val="24"/>
                <w:szCs w:val="19"/>
              </w:rPr>
            </w:pPr>
            <w:r w:rsidRPr="00AD50F6">
              <w:rPr>
                <w:sz w:val="24"/>
                <w:szCs w:val="19"/>
                <w:vertAlign w:val="superscript"/>
              </w:rPr>
              <w:t>1</w:t>
            </w:r>
            <w:r w:rsidRPr="00AD50F6">
              <w:rPr>
                <w:sz w:val="24"/>
                <w:szCs w:val="19"/>
              </w:rPr>
              <w:t xml:space="preserve"> En ces jours-là, parut un édit de l’empereur Auguste, ordonnant de recenser toute la terre – </w:t>
            </w:r>
            <w:r w:rsidRPr="00AD50F6">
              <w:rPr>
                <w:sz w:val="24"/>
                <w:szCs w:val="19"/>
                <w:vertAlign w:val="superscript"/>
              </w:rPr>
              <w:t>2</w:t>
            </w:r>
            <w:r w:rsidRPr="00AD50F6">
              <w:rPr>
                <w:sz w:val="24"/>
                <w:szCs w:val="19"/>
              </w:rPr>
              <w:t xml:space="preserve"> ce premier recensement eut lieu lorsque </w:t>
            </w:r>
            <w:proofErr w:type="spellStart"/>
            <w:r w:rsidRPr="00AD50F6">
              <w:rPr>
                <w:sz w:val="24"/>
                <w:szCs w:val="19"/>
              </w:rPr>
              <w:t>Quirinius</w:t>
            </w:r>
            <w:proofErr w:type="spellEnd"/>
            <w:r w:rsidRPr="00AD50F6">
              <w:rPr>
                <w:sz w:val="24"/>
                <w:szCs w:val="19"/>
              </w:rPr>
              <w:t xml:space="preserve"> était gouverneur de Syrie. –</w:t>
            </w:r>
          </w:p>
          <w:p w14:paraId="1A98A099" w14:textId="77777777" w:rsidR="002E2176" w:rsidRPr="00AD50F6" w:rsidRDefault="002E2176" w:rsidP="006D0FD6">
            <w:pPr>
              <w:pStyle w:val="Normallivre"/>
              <w:rPr>
                <w:sz w:val="24"/>
                <w:szCs w:val="19"/>
              </w:rPr>
            </w:pPr>
            <w:r w:rsidRPr="00AD50F6">
              <w:rPr>
                <w:sz w:val="24"/>
                <w:szCs w:val="19"/>
                <w:vertAlign w:val="superscript"/>
              </w:rPr>
              <w:t>3</w:t>
            </w:r>
            <w:r w:rsidRPr="00AD50F6">
              <w:rPr>
                <w:sz w:val="24"/>
                <w:szCs w:val="19"/>
              </w:rPr>
              <w:t xml:space="preserve"> Et tous allaient se faire recenser, chacun dans sa ville d’origine.</w:t>
            </w:r>
          </w:p>
          <w:p w14:paraId="6C55BD9C" w14:textId="77777777" w:rsidR="002E2176" w:rsidRPr="00AD50F6" w:rsidRDefault="002E2176" w:rsidP="006D0FD6">
            <w:pPr>
              <w:pStyle w:val="Normallivre"/>
              <w:rPr>
                <w:sz w:val="24"/>
                <w:szCs w:val="19"/>
              </w:rPr>
            </w:pPr>
            <w:r w:rsidRPr="00AD50F6">
              <w:rPr>
                <w:sz w:val="24"/>
                <w:szCs w:val="19"/>
                <w:vertAlign w:val="superscript"/>
              </w:rPr>
              <w:t>4</w:t>
            </w:r>
            <w:r w:rsidRPr="00AD50F6">
              <w:rPr>
                <w:sz w:val="24"/>
                <w:szCs w:val="19"/>
              </w:rPr>
              <w:t xml:space="preserve"> Joseph, lui aussi, monta de Galilée, depuis la ville de Nazareth, vers la</w:t>
            </w:r>
            <w:r w:rsidRPr="00AD50F6">
              <w:rPr>
                <w:rStyle w:val="Accentuation"/>
                <w:sz w:val="24"/>
                <w:szCs w:val="19"/>
              </w:rPr>
              <w:t xml:space="preserve"> </w:t>
            </w:r>
            <w:r w:rsidRPr="00AD50F6">
              <w:rPr>
                <w:sz w:val="24"/>
                <w:szCs w:val="19"/>
              </w:rPr>
              <w:t>Judée, jusqu’à la ville de David appelée Bethléem. Il était en effet de la maison et de la</w:t>
            </w:r>
            <w:r w:rsidRPr="00AD50F6">
              <w:rPr>
                <w:rStyle w:val="Accentuation"/>
                <w:sz w:val="24"/>
                <w:szCs w:val="19"/>
              </w:rPr>
              <w:t xml:space="preserve"> </w:t>
            </w:r>
            <w:r w:rsidRPr="00AD50F6">
              <w:rPr>
                <w:sz w:val="24"/>
                <w:szCs w:val="19"/>
              </w:rPr>
              <w:t>lignée</w:t>
            </w:r>
            <w:r w:rsidRPr="00AD50F6">
              <w:rPr>
                <w:rStyle w:val="Accentuation"/>
                <w:sz w:val="24"/>
                <w:szCs w:val="19"/>
              </w:rPr>
              <w:t xml:space="preserve"> de </w:t>
            </w:r>
            <w:r w:rsidRPr="00AD50F6">
              <w:rPr>
                <w:sz w:val="24"/>
                <w:szCs w:val="19"/>
              </w:rPr>
              <w:t>David.</w:t>
            </w:r>
          </w:p>
          <w:p w14:paraId="3057F412" w14:textId="77777777" w:rsidR="002E2176" w:rsidRPr="00AD50F6" w:rsidRDefault="002E2176" w:rsidP="006D0FD6">
            <w:pPr>
              <w:pStyle w:val="Normallivre"/>
              <w:rPr>
                <w:sz w:val="24"/>
                <w:szCs w:val="19"/>
              </w:rPr>
            </w:pPr>
            <w:r w:rsidRPr="00AD50F6">
              <w:rPr>
                <w:sz w:val="24"/>
                <w:szCs w:val="19"/>
                <w:vertAlign w:val="superscript"/>
              </w:rPr>
              <w:t>5</w:t>
            </w:r>
            <w:r w:rsidRPr="00AD50F6">
              <w:rPr>
                <w:sz w:val="24"/>
                <w:szCs w:val="19"/>
              </w:rPr>
              <w:t xml:space="preserve"> Il venait se faire recenser avec Marie, qui lui avait été accordée en mariage et qui était enceinte.</w:t>
            </w:r>
          </w:p>
          <w:p w14:paraId="393B2DAE" w14:textId="77777777" w:rsidR="002E2176" w:rsidRPr="00AD50F6" w:rsidRDefault="002E2176" w:rsidP="006D0FD6">
            <w:pPr>
              <w:pStyle w:val="Normallivre"/>
              <w:rPr>
                <w:sz w:val="24"/>
                <w:szCs w:val="19"/>
              </w:rPr>
            </w:pPr>
            <w:r w:rsidRPr="00AD50F6">
              <w:rPr>
                <w:sz w:val="24"/>
                <w:szCs w:val="19"/>
                <w:vertAlign w:val="superscript"/>
              </w:rPr>
              <w:t>6</w:t>
            </w:r>
            <w:r w:rsidRPr="00AD50F6">
              <w:rPr>
                <w:sz w:val="24"/>
                <w:szCs w:val="19"/>
              </w:rPr>
              <w:t xml:space="preserve"> Or, pendant qu’ils étaient là, le temps où elle devait enfanter</w:t>
            </w:r>
            <w:r w:rsidRPr="00AD50F6">
              <w:rPr>
                <w:rStyle w:val="Accentuation"/>
                <w:sz w:val="24"/>
                <w:szCs w:val="19"/>
              </w:rPr>
              <w:t xml:space="preserve"> </w:t>
            </w:r>
            <w:r w:rsidRPr="00AD50F6">
              <w:rPr>
                <w:sz w:val="24"/>
                <w:szCs w:val="19"/>
              </w:rPr>
              <w:t>fut</w:t>
            </w:r>
            <w:r w:rsidRPr="00AD50F6">
              <w:rPr>
                <w:rStyle w:val="Accentuation"/>
                <w:sz w:val="24"/>
                <w:szCs w:val="19"/>
              </w:rPr>
              <w:t xml:space="preserve"> </w:t>
            </w:r>
            <w:r w:rsidRPr="00AD50F6">
              <w:rPr>
                <w:sz w:val="24"/>
                <w:szCs w:val="19"/>
              </w:rPr>
              <w:t>accompli.</w:t>
            </w:r>
          </w:p>
          <w:p w14:paraId="2E544F91" w14:textId="77777777" w:rsidR="002E2176" w:rsidRPr="00AD50F6" w:rsidRDefault="002E2176" w:rsidP="006D0FD6">
            <w:pPr>
              <w:pStyle w:val="Normallivre"/>
              <w:rPr>
                <w:sz w:val="24"/>
                <w:szCs w:val="19"/>
              </w:rPr>
            </w:pPr>
            <w:r w:rsidRPr="00AD50F6">
              <w:rPr>
                <w:sz w:val="24"/>
                <w:szCs w:val="19"/>
                <w:vertAlign w:val="superscript"/>
              </w:rPr>
              <w:t>7</w:t>
            </w:r>
            <w:r w:rsidRPr="00AD50F6">
              <w:rPr>
                <w:sz w:val="24"/>
                <w:szCs w:val="19"/>
              </w:rPr>
              <w:t xml:space="preserve"> Et elle mit au monde </w:t>
            </w:r>
            <w:r w:rsidRPr="00AD50F6">
              <w:rPr>
                <w:rStyle w:val="Accentuation"/>
                <w:sz w:val="24"/>
                <w:szCs w:val="19"/>
              </w:rPr>
              <w:t xml:space="preserve">son </w:t>
            </w:r>
            <w:r w:rsidRPr="00AD50F6">
              <w:rPr>
                <w:sz w:val="24"/>
                <w:szCs w:val="19"/>
              </w:rPr>
              <w:t>fils</w:t>
            </w:r>
            <w:r w:rsidRPr="00AD50F6">
              <w:rPr>
                <w:rStyle w:val="Accentuation"/>
                <w:sz w:val="24"/>
                <w:szCs w:val="19"/>
              </w:rPr>
              <w:t xml:space="preserve"> </w:t>
            </w:r>
            <w:r w:rsidRPr="00AD50F6">
              <w:rPr>
                <w:sz w:val="24"/>
                <w:szCs w:val="19"/>
              </w:rPr>
              <w:t>premier</w:t>
            </w:r>
            <w:r w:rsidRPr="00AD50F6">
              <w:rPr>
                <w:rStyle w:val="Accentuation"/>
                <w:sz w:val="24"/>
                <w:szCs w:val="19"/>
              </w:rPr>
              <w:t>-</w:t>
            </w:r>
            <w:r w:rsidRPr="00AD50F6">
              <w:rPr>
                <w:sz w:val="24"/>
                <w:szCs w:val="19"/>
              </w:rPr>
              <w:t>né ; elle l’emmaillota</w:t>
            </w:r>
            <w:r w:rsidRPr="00AD50F6">
              <w:rPr>
                <w:rStyle w:val="Accentuation"/>
                <w:sz w:val="24"/>
                <w:szCs w:val="19"/>
              </w:rPr>
              <w:t xml:space="preserve"> </w:t>
            </w:r>
            <w:r w:rsidRPr="00AD50F6">
              <w:rPr>
                <w:sz w:val="24"/>
                <w:szCs w:val="19"/>
              </w:rPr>
              <w:t>et le coucha dans une</w:t>
            </w:r>
            <w:r w:rsidRPr="00AD50F6">
              <w:rPr>
                <w:rStyle w:val="Accentuation"/>
                <w:sz w:val="24"/>
                <w:szCs w:val="19"/>
              </w:rPr>
              <w:t xml:space="preserve"> </w:t>
            </w:r>
            <w:r w:rsidRPr="00AD50F6">
              <w:rPr>
                <w:sz w:val="24"/>
                <w:szCs w:val="19"/>
              </w:rPr>
              <w:t>mangeoire, car il n’y avait pas de place pour eux dans la salle commune.</w:t>
            </w:r>
          </w:p>
          <w:p w14:paraId="737D41F8" w14:textId="77777777" w:rsidR="002E2176" w:rsidRPr="00AD50F6" w:rsidRDefault="002E2176" w:rsidP="006D0FD6">
            <w:pPr>
              <w:pStyle w:val="Normallivre"/>
              <w:rPr>
                <w:sz w:val="24"/>
                <w:szCs w:val="19"/>
              </w:rPr>
            </w:pPr>
            <w:r w:rsidRPr="00AD50F6">
              <w:rPr>
                <w:sz w:val="24"/>
                <w:szCs w:val="19"/>
                <w:vertAlign w:val="superscript"/>
              </w:rPr>
              <w:t>8</w:t>
            </w:r>
            <w:r w:rsidRPr="00AD50F6">
              <w:rPr>
                <w:sz w:val="24"/>
                <w:szCs w:val="19"/>
              </w:rPr>
              <w:t xml:space="preserve"> Dans la même région, il y avait des</w:t>
            </w:r>
            <w:r w:rsidRPr="00AD50F6">
              <w:rPr>
                <w:rStyle w:val="lev"/>
                <w:sz w:val="24"/>
                <w:szCs w:val="19"/>
              </w:rPr>
              <w:t xml:space="preserve"> </w:t>
            </w:r>
            <w:r w:rsidRPr="00AD50F6">
              <w:rPr>
                <w:sz w:val="24"/>
                <w:szCs w:val="19"/>
              </w:rPr>
              <w:t>bergers qui vivaient dehors et passaient la nuit dans les champs pour garder leurs troupeaux.</w:t>
            </w:r>
          </w:p>
          <w:p w14:paraId="2758AE32" w14:textId="77777777" w:rsidR="002E2176" w:rsidRPr="00AD50F6" w:rsidRDefault="002E2176" w:rsidP="006D0FD6">
            <w:pPr>
              <w:pStyle w:val="Normallivre"/>
              <w:rPr>
                <w:sz w:val="24"/>
                <w:szCs w:val="19"/>
              </w:rPr>
            </w:pPr>
            <w:r w:rsidRPr="00AD50F6">
              <w:rPr>
                <w:sz w:val="24"/>
                <w:szCs w:val="19"/>
                <w:vertAlign w:val="superscript"/>
              </w:rPr>
              <w:t>9</w:t>
            </w:r>
            <w:r w:rsidRPr="00AD50F6">
              <w:rPr>
                <w:sz w:val="24"/>
                <w:szCs w:val="19"/>
              </w:rPr>
              <w:t xml:space="preserve"> L’ange</w:t>
            </w:r>
            <w:r w:rsidRPr="00AD50F6">
              <w:rPr>
                <w:rStyle w:val="lev"/>
                <w:sz w:val="24"/>
                <w:szCs w:val="19"/>
              </w:rPr>
              <w:t xml:space="preserve"> </w:t>
            </w:r>
            <w:r w:rsidRPr="00AD50F6">
              <w:rPr>
                <w:sz w:val="24"/>
                <w:szCs w:val="19"/>
              </w:rPr>
              <w:t>du</w:t>
            </w:r>
            <w:r w:rsidRPr="00AD50F6">
              <w:rPr>
                <w:rStyle w:val="lev"/>
                <w:sz w:val="24"/>
                <w:szCs w:val="19"/>
              </w:rPr>
              <w:t xml:space="preserve"> </w:t>
            </w:r>
            <w:r w:rsidRPr="00AD50F6">
              <w:rPr>
                <w:sz w:val="24"/>
                <w:szCs w:val="19"/>
              </w:rPr>
              <w:t>Seigneur se présenta devant eux, et la</w:t>
            </w:r>
            <w:r w:rsidRPr="00AD50F6">
              <w:rPr>
                <w:rStyle w:val="Accentuation"/>
                <w:sz w:val="24"/>
                <w:szCs w:val="19"/>
              </w:rPr>
              <w:t xml:space="preserve"> </w:t>
            </w:r>
            <w:r w:rsidRPr="00AD50F6">
              <w:rPr>
                <w:sz w:val="24"/>
                <w:szCs w:val="19"/>
              </w:rPr>
              <w:t>gloire</w:t>
            </w:r>
            <w:r w:rsidRPr="00AD50F6">
              <w:rPr>
                <w:rStyle w:val="Accentuation"/>
                <w:sz w:val="24"/>
                <w:szCs w:val="19"/>
              </w:rPr>
              <w:t xml:space="preserve"> </w:t>
            </w:r>
            <w:r w:rsidRPr="00AD50F6">
              <w:rPr>
                <w:sz w:val="24"/>
                <w:szCs w:val="19"/>
              </w:rPr>
              <w:t>du</w:t>
            </w:r>
            <w:r w:rsidRPr="00AD50F6">
              <w:rPr>
                <w:rStyle w:val="Accentuation"/>
                <w:sz w:val="24"/>
                <w:szCs w:val="19"/>
              </w:rPr>
              <w:t xml:space="preserve"> </w:t>
            </w:r>
            <w:r w:rsidRPr="00AD50F6">
              <w:rPr>
                <w:sz w:val="24"/>
                <w:szCs w:val="19"/>
              </w:rPr>
              <w:t>Seigneur les enveloppa de sa lumière. Ils furent saisis d’une grande</w:t>
            </w:r>
            <w:r w:rsidRPr="00AD50F6">
              <w:rPr>
                <w:rStyle w:val="Accentuation"/>
                <w:sz w:val="24"/>
                <w:szCs w:val="19"/>
              </w:rPr>
              <w:t xml:space="preserve"> </w:t>
            </w:r>
            <w:r w:rsidRPr="00AD50F6">
              <w:rPr>
                <w:sz w:val="24"/>
                <w:szCs w:val="19"/>
              </w:rPr>
              <w:t>crainte.</w:t>
            </w:r>
          </w:p>
          <w:p w14:paraId="101F8B9C" w14:textId="77777777" w:rsidR="002E2176" w:rsidRPr="00AD50F6" w:rsidRDefault="002E2176" w:rsidP="006D0FD6">
            <w:pPr>
              <w:pStyle w:val="Normallivre"/>
              <w:rPr>
                <w:sz w:val="24"/>
                <w:szCs w:val="19"/>
              </w:rPr>
            </w:pPr>
            <w:r w:rsidRPr="00AD50F6">
              <w:rPr>
                <w:sz w:val="24"/>
                <w:szCs w:val="19"/>
                <w:vertAlign w:val="superscript"/>
              </w:rPr>
              <w:t>10</w:t>
            </w:r>
            <w:r w:rsidRPr="00AD50F6">
              <w:rPr>
                <w:sz w:val="24"/>
                <w:szCs w:val="19"/>
              </w:rPr>
              <w:t xml:space="preserve"> Alors l’ange leur dit : « Ne craignez pas, car voici que je vous annonce une bonne nouvelle, qui sera une grande joie pour tout le peuple : </w:t>
            </w:r>
            <w:r w:rsidRPr="00AD50F6">
              <w:rPr>
                <w:sz w:val="24"/>
                <w:szCs w:val="19"/>
                <w:vertAlign w:val="superscript"/>
              </w:rPr>
              <w:t>11</w:t>
            </w:r>
            <w:r w:rsidRPr="00AD50F6">
              <w:rPr>
                <w:sz w:val="24"/>
                <w:szCs w:val="19"/>
              </w:rPr>
              <w:t xml:space="preserve"> Aujourd’hui, dans la ville de David, vous est né un Sauveur qui est le Christ, le Seigneur. </w:t>
            </w:r>
            <w:r w:rsidRPr="00AD50F6">
              <w:rPr>
                <w:sz w:val="24"/>
                <w:szCs w:val="19"/>
                <w:vertAlign w:val="superscript"/>
              </w:rPr>
              <w:t>12</w:t>
            </w:r>
            <w:r w:rsidRPr="00AD50F6">
              <w:rPr>
                <w:sz w:val="24"/>
                <w:szCs w:val="19"/>
              </w:rPr>
              <w:t xml:space="preserve"> Et voici le signe qui vous est donné : vous trouverez un nouveau-né emmailloté et couché dans une mangeoire. »</w:t>
            </w:r>
          </w:p>
          <w:p w14:paraId="253B922D" w14:textId="77777777" w:rsidR="002E2176" w:rsidRPr="00AD50F6" w:rsidRDefault="002E2176" w:rsidP="006D0FD6">
            <w:pPr>
              <w:pStyle w:val="Normallivre"/>
              <w:rPr>
                <w:sz w:val="24"/>
                <w:szCs w:val="19"/>
              </w:rPr>
            </w:pPr>
            <w:r w:rsidRPr="00AD50F6">
              <w:rPr>
                <w:sz w:val="24"/>
                <w:szCs w:val="19"/>
                <w:vertAlign w:val="superscript"/>
              </w:rPr>
              <w:t>13</w:t>
            </w:r>
            <w:r w:rsidRPr="00AD50F6">
              <w:rPr>
                <w:sz w:val="24"/>
                <w:szCs w:val="19"/>
              </w:rPr>
              <w:t xml:space="preserve"> Et soudain, il y eut avec l’</w:t>
            </w:r>
            <w:r w:rsidRPr="00AD50F6">
              <w:rPr>
                <w:rStyle w:val="lev"/>
                <w:sz w:val="24"/>
                <w:szCs w:val="19"/>
              </w:rPr>
              <w:t>ange</w:t>
            </w:r>
            <w:r w:rsidRPr="00AD50F6">
              <w:rPr>
                <w:sz w:val="24"/>
                <w:szCs w:val="19"/>
              </w:rPr>
              <w:t xml:space="preserve"> une </w:t>
            </w:r>
            <w:r w:rsidRPr="00AD50F6">
              <w:rPr>
                <w:rStyle w:val="lev"/>
                <w:sz w:val="24"/>
                <w:szCs w:val="19"/>
              </w:rPr>
              <w:t>troupe céleste</w:t>
            </w:r>
            <w:r w:rsidRPr="00AD50F6">
              <w:rPr>
                <w:sz w:val="24"/>
                <w:szCs w:val="19"/>
              </w:rPr>
              <w:t xml:space="preserve"> innombrable, qui </w:t>
            </w:r>
            <w:r w:rsidRPr="00AD50F6">
              <w:rPr>
                <w:rStyle w:val="lev"/>
                <w:sz w:val="24"/>
                <w:szCs w:val="19"/>
              </w:rPr>
              <w:t>louait Dieu</w:t>
            </w:r>
            <w:r w:rsidRPr="00AD50F6">
              <w:rPr>
                <w:sz w:val="24"/>
                <w:szCs w:val="19"/>
              </w:rPr>
              <w:t xml:space="preserve"> en disant : </w:t>
            </w:r>
            <w:r w:rsidRPr="00AD50F6">
              <w:rPr>
                <w:sz w:val="24"/>
                <w:szCs w:val="19"/>
                <w:vertAlign w:val="superscript"/>
              </w:rPr>
              <w:t>14</w:t>
            </w:r>
            <w:r w:rsidRPr="00AD50F6">
              <w:rPr>
                <w:sz w:val="24"/>
                <w:szCs w:val="19"/>
              </w:rPr>
              <w:t xml:space="preserve"> « </w:t>
            </w:r>
            <w:r w:rsidRPr="00AD50F6">
              <w:rPr>
                <w:rStyle w:val="Accentuation"/>
                <w:sz w:val="24"/>
                <w:szCs w:val="19"/>
              </w:rPr>
              <w:t>Gloire à Dieu au plus haut des cieux, et paix sur la terre aux hommes, qu’Il aime.</w:t>
            </w:r>
            <w:r w:rsidRPr="00AD50F6">
              <w:rPr>
                <w:sz w:val="24"/>
                <w:szCs w:val="19"/>
              </w:rPr>
              <w:t> »</w:t>
            </w:r>
          </w:p>
          <w:p w14:paraId="79638C28" w14:textId="77777777" w:rsidR="002E2176" w:rsidRPr="00AD50F6" w:rsidRDefault="002E2176" w:rsidP="006D0FD6">
            <w:pPr>
              <w:pStyle w:val="Normallivre"/>
              <w:rPr>
                <w:sz w:val="24"/>
                <w:szCs w:val="19"/>
              </w:rPr>
            </w:pPr>
            <w:r w:rsidRPr="00AD50F6">
              <w:rPr>
                <w:sz w:val="24"/>
                <w:szCs w:val="19"/>
                <w:vertAlign w:val="superscript"/>
              </w:rPr>
              <w:t>15</w:t>
            </w:r>
            <w:r w:rsidRPr="00AD50F6">
              <w:rPr>
                <w:sz w:val="24"/>
                <w:szCs w:val="19"/>
              </w:rPr>
              <w:t xml:space="preserve"> Lorsque les </w:t>
            </w:r>
            <w:r w:rsidRPr="00AD50F6">
              <w:rPr>
                <w:rStyle w:val="lev"/>
                <w:sz w:val="24"/>
                <w:szCs w:val="19"/>
              </w:rPr>
              <w:t>anges</w:t>
            </w:r>
            <w:r w:rsidRPr="00AD50F6">
              <w:rPr>
                <w:sz w:val="24"/>
                <w:szCs w:val="19"/>
              </w:rPr>
              <w:t xml:space="preserve"> eurent quitté les </w:t>
            </w:r>
            <w:r w:rsidRPr="00AD50F6">
              <w:rPr>
                <w:rStyle w:val="lev"/>
                <w:sz w:val="24"/>
                <w:szCs w:val="19"/>
              </w:rPr>
              <w:t>bergers</w:t>
            </w:r>
            <w:r w:rsidRPr="00AD50F6">
              <w:rPr>
                <w:sz w:val="24"/>
                <w:szCs w:val="19"/>
              </w:rPr>
              <w:t xml:space="preserve"> pour le ciel, ceux-ci se disaient entre eux : « Allons jusqu’à </w:t>
            </w:r>
            <w:r w:rsidRPr="00AD50F6">
              <w:rPr>
                <w:rStyle w:val="Accentuation"/>
                <w:sz w:val="24"/>
                <w:szCs w:val="19"/>
              </w:rPr>
              <w:t>Bethléem</w:t>
            </w:r>
            <w:r w:rsidRPr="00AD50F6">
              <w:rPr>
                <w:sz w:val="24"/>
                <w:szCs w:val="19"/>
              </w:rPr>
              <w:t xml:space="preserve"> pour </w:t>
            </w:r>
            <w:r w:rsidRPr="00AD50F6">
              <w:rPr>
                <w:rStyle w:val="Accentuation"/>
                <w:sz w:val="24"/>
                <w:szCs w:val="19"/>
              </w:rPr>
              <w:t>voir ce qui est arrivé</w:t>
            </w:r>
            <w:r w:rsidRPr="00AD50F6">
              <w:rPr>
                <w:sz w:val="24"/>
                <w:szCs w:val="19"/>
              </w:rPr>
              <w:t>, l’événement que le Seigneur nous a fait connaître. »</w:t>
            </w:r>
          </w:p>
          <w:p w14:paraId="7B04C321" w14:textId="77777777" w:rsidR="002E2176" w:rsidRPr="00AD50F6" w:rsidRDefault="002E2176" w:rsidP="006D0FD6">
            <w:pPr>
              <w:pStyle w:val="Normallivre"/>
              <w:rPr>
                <w:sz w:val="24"/>
                <w:szCs w:val="19"/>
              </w:rPr>
            </w:pPr>
            <w:r w:rsidRPr="00AD50F6">
              <w:rPr>
                <w:sz w:val="24"/>
                <w:szCs w:val="19"/>
                <w:vertAlign w:val="superscript"/>
              </w:rPr>
              <w:t>16</w:t>
            </w:r>
            <w:r w:rsidRPr="00AD50F6">
              <w:rPr>
                <w:sz w:val="24"/>
                <w:szCs w:val="19"/>
              </w:rPr>
              <w:t xml:space="preserve"> Ils se hâtèrent d’y aller, et ils découvrirent </w:t>
            </w:r>
            <w:r w:rsidRPr="00AD50F6">
              <w:rPr>
                <w:rStyle w:val="lev"/>
                <w:sz w:val="24"/>
                <w:szCs w:val="19"/>
              </w:rPr>
              <w:t>Marie et Joseph</w:t>
            </w:r>
            <w:r w:rsidRPr="00AD50F6">
              <w:rPr>
                <w:sz w:val="24"/>
                <w:szCs w:val="19"/>
              </w:rPr>
              <w:t xml:space="preserve">, avec le </w:t>
            </w:r>
            <w:r w:rsidRPr="00AD50F6">
              <w:rPr>
                <w:rStyle w:val="lev"/>
                <w:sz w:val="24"/>
                <w:szCs w:val="19"/>
              </w:rPr>
              <w:t>nouveau-né</w:t>
            </w:r>
            <w:r w:rsidRPr="00AD50F6">
              <w:rPr>
                <w:sz w:val="24"/>
                <w:szCs w:val="19"/>
              </w:rPr>
              <w:t xml:space="preserve"> couché dans </w:t>
            </w:r>
            <w:r w:rsidRPr="00AD50F6">
              <w:rPr>
                <w:rStyle w:val="Accentuation"/>
                <w:sz w:val="24"/>
                <w:szCs w:val="19"/>
              </w:rPr>
              <w:t>la mangeoire</w:t>
            </w:r>
            <w:r w:rsidRPr="00AD50F6">
              <w:rPr>
                <w:sz w:val="24"/>
                <w:szCs w:val="19"/>
              </w:rPr>
              <w:t>.</w:t>
            </w:r>
          </w:p>
          <w:p w14:paraId="00BEB8B6" w14:textId="77777777" w:rsidR="002E2176" w:rsidRPr="00AD50F6" w:rsidRDefault="002E2176" w:rsidP="006D0FD6">
            <w:pPr>
              <w:pStyle w:val="Normallivre"/>
              <w:rPr>
                <w:sz w:val="24"/>
                <w:szCs w:val="19"/>
              </w:rPr>
            </w:pPr>
            <w:r w:rsidRPr="00AD50F6">
              <w:rPr>
                <w:sz w:val="24"/>
                <w:szCs w:val="19"/>
                <w:vertAlign w:val="superscript"/>
              </w:rPr>
              <w:t>17</w:t>
            </w:r>
            <w:r w:rsidRPr="00AD50F6">
              <w:rPr>
                <w:sz w:val="24"/>
                <w:szCs w:val="19"/>
              </w:rPr>
              <w:t xml:space="preserve"> Après avoir vu, ils racontèrent ce qui leur avait été </w:t>
            </w:r>
            <w:r w:rsidRPr="00AD50F6">
              <w:rPr>
                <w:rStyle w:val="Accentuation"/>
                <w:sz w:val="24"/>
                <w:szCs w:val="19"/>
              </w:rPr>
              <w:t>annoncé</w:t>
            </w:r>
            <w:r w:rsidRPr="00AD50F6">
              <w:rPr>
                <w:sz w:val="24"/>
                <w:szCs w:val="19"/>
              </w:rPr>
              <w:t xml:space="preserve"> au sujet de cet enfant.</w:t>
            </w:r>
          </w:p>
          <w:p w14:paraId="2FC0CB00" w14:textId="77777777" w:rsidR="002E2176" w:rsidRPr="00AD50F6" w:rsidRDefault="002E2176" w:rsidP="006D0FD6">
            <w:pPr>
              <w:pStyle w:val="Normallivre"/>
              <w:rPr>
                <w:sz w:val="24"/>
                <w:szCs w:val="19"/>
              </w:rPr>
            </w:pPr>
            <w:r w:rsidRPr="00AD50F6">
              <w:rPr>
                <w:sz w:val="24"/>
                <w:szCs w:val="19"/>
                <w:vertAlign w:val="superscript"/>
              </w:rPr>
              <w:t>18</w:t>
            </w:r>
            <w:r w:rsidRPr="00AD50F6">
              <w:rPr>
                <w:sz w:val="24"/>
                <w:szCs w:val="19"/>
              </w:rPr>
              <w:t xml:space="preserve"> Et tous ceux qui entendirent </w:t>
            </w:r>
            <w:r w:rsidRPr="00AD50F6">
              <w:rPr>
                <w:rStyle w:val="Accentuation"/>
                <w:sz w:val="24"/>
                <w:szCs w:val="19"/>
              </w:rPr>
              <w:t>s’étonnaient</w:t>
            </w:r>
            <w:r w:rsidRPr="00AD50F6">
              <w:rPr>
                <w:sz w:val="24"/>
                <w:szCs w:val="19"/>
              </w:rPr>
              <w:t xml:space="preserve"> de ce que leur racontaient </w:t>
            </w:r>
            <w:r w:rsidRPr="00AD50F6">
              <w:rPr>
                <w:rStyle w:val="lev"/>
                <w:sz w:val="24"/>
                <w:szCs w:val="19"/>
              </w:rPr>
              <w:t>les bergers</w:t>
            </w:r>
            <w:r w:rsidRPr="00AD50F6">
              <w:rPr>
                <w:sz w:val="24"/>
                <w:szCs w:val="19"/>
              </w:rPr>
              <w:t>.</w:t>
            </w:r>
          </w:p>
          <w:p w14:paraId="12389147" w14:textId="77777777" w:rsidR="002E2176" w:rsidRPr="00AD50F6" w:rsidRDefault="002E2176" w:rsidP="006D0FD6">
            <w:pPr>
              <w:pStyle w:val="Normallivre"/>
              <w:rPr>
                <w:sz w:val="24"/>
                <w:szCs w:val="19"/>
              </w:rPr>
            </w:pPr>
            <w:r w:rsidRPr="00AD50F6">
              <w:rPr>
                <w:sz w:val="24"/>
                <w:szCs w:val="19"/>
                <w:vertAlign w:val="superscript"/>
              </w:rPr>
              <w:t>19</w:t>
            </w:r>
            <w:r w:rsidRPr="00AD50F6">
              <w:rPr>
                <w:sz w:val="24"/>
                <w:szCs w:val="19"/>
              </w:rPr>
              <w:t xml:space="preserve"> </w:t>
            </w:r>
            <w:r w:rsidRPr="00AD50F6">
              <w:rPr>
                <w:rStyle w:val="lev"/>
                <w:sz w:val="24"/>
                <w:szCs w:val="19"/>
              </w:rPr>
              <w:t>Marie</w:t>
            </w:r>
            <w:r w:rsidRPr="00AD50F6">
              <w:rPr>
                <w:sz w:val="24"/>
                <w:szCs w:val="19"/>
              </w:rPr>
              <w:t xml:space="preserve">, cependant, </w:t>
            </w:r>
            <w:r w:rsidRPr="00AD50F6">
              <w:rPr>
                <w:rStyle w:val="Accentuation"/>
                <w:sz w:val="24"/>
                <w:szCs w:val="19"/>
              </w:rPr>
              <w:t>retenai</w:t>
            </w:r>
            <w:r w:rsidRPr="00AD50F6">
              <w:rPr>
                <w:sz w:val="24"/>
                <w:szCs w:val="19"/>
              </w:rPr>
              <w:t xml:space="preserve">t tous ces événements et les </w:t>
            </w:r>
            <w:r w:rsidRPr="00AD50F6">
              <w:rPr>
                <w:rStyle w:val="Accentuation"/>
                <w:sz w:val="24"/>
                <w:szCs w:val="19"/>
              </w:rPr>
              <w:t>méditai</w:t>
            </w:r>
            <w:r w:rsidRPr="00AD50F6">
              <w:rPr>
                <w:sz w:val="24"/>
                <w:szCs w:val="19"/>
              </w:rPr>
              <w:t>t dans son cœur.</w:t>
            </w:r>
          </w:p>
          <w:p w14:paraId="1F29FA58" w14:textId="77777777" w:rsidR="002E2176" w:rsidRDefault="002E2176" w:rsidP="006D0FD6">
            <w:pPr>
              <w:pStyle w:val="Normallivre"/>
              <w:rPr>
                <w:sz w:val="24"/>
                <w:szCs w:val="19"/>
              </w:rPr>
            </w:pPr>
            <w:r w:rsidRPr="00AD50F6">
              <w:rPr>
                <w:sz w:val="24"/>
                <w:szCs w:val="19"/>
                <w:vertAlign w:val="superscript"/>
              </w:rPr>
              <w:t>20</w:t>
            </w:r>
            <w:r w:rsidRPr="00AD50F6">
              <w:rPr>
                <w:sz w:val="24"/>
                <w:szCs w:val="19"/>
              </w:rPr>
              <w:t xml:space="preserve"> </w:t>
            </w:r>
            <w:r w:rsidRPr="00AD50F6">
              <w:rPr>
                <w:rStyle w:val="lev"/>
                <w:sz w:val="24"/>
                <w:szCs w:val="19"/>
              </w:rPr>
              <w:t>Les bergers</w:t>
            </w:r>
            <w:r w:rsidRPr="00AD50F6">
              <w:rPr>
                <w:sz w:val="24"/>
                <w:szCs w:val="19"/>
              </w:rPr>
              <w:t xml:space="preserve"> repartirent ; ils </w:t>
            </w:r>
            <w:r w:rsidRPr="00AD50F6">
              <w:rPr>
                <w:rStyle w:val="Accentuation"/>
                <w:sz w:val="24"/>
                <w:szCs w:val="19"/>
              </w:rPr>
              <w:t>glorifiaient et louaient Dieu</w:t>
            </w:r>
            <w:r w:rsidRPr="00AD50F6">
              <w:rPr>
                <w:sz w:val="24"/>
                <w:szCs w:val="19"/>
              </w:rPr>
              <w:t xml:space="preserve"> pour tout ce qu’ils avaient </w:t>
            </w:r>
            <w:r w:rsidRPr="00AD50F6">
              <w:rPr>
                <w:rStyle w:val="Accentuation"/>
                <w:sz w:val="24"/>
                <w:szCs w:val="19"/>
              </w:rPr>
              <w:t>entendu et vu</w:t>
            </w:r>
            <w:r w:rsidRPr="00AD50F6">
              <w:rPr>
                <w:sz w:val="24"/>
                <w:szCs w:val="19"/>
              </w:rPr>
              <w:t>, selon ce qui leur avait été annoncé.</w:t>
            </w:r>
            <w:bookmarkEnd w:id="6"/>
          </w:p>
          <w:p w14:paraId="2875BDE0" w14:textId="77777777" w:rsidR="002E2176" w:rsidRDefault="002E2176" w:rsidP="006D0FD6">
            <w:pPr>
              <w:pStyle w:val="Normallivre"/>
              <w:rPr>
                <w:sz w:val="24"/>
                <w:szCs w:val="19"/>
              </w:rPr>
            </w:pPr>
          </w:p>
          <w:p w14:paraId="48020989" w14:textId="77777777" w:rsidR="002E2176" w:rsidRPr="000B08DB" w:rsidRDefault="002E2176" w:rsidP="006D0FD6">
            <w:pPr>
              <w:pStyle w:val="Normallivre"/>
              <w:rPr>
                <w:b/>
                <w:bCs/>
                <w:u w:val="single"/>
              </w:rPr>
            </w:pPr>
            <w:r>
              <w:rPr>
                <w:b/>
                <w:bCs/>
                <w:u w:val="single"/>
              </w:rPr>
              <w:t xml:space="preserve">Les textes de l’A.T. et du N.T. </w:t>
            </w:r>
          </w:p>
        </w:tc>
      </w:tr>
    </w:tbl>
    <w:p w14:paraId="2335091E" w14:textId="77777777" w:rsidR="005C4408" w:rsidRDefault="005C4408"/>
    <w:sectPr w:rsidR="005C4408" w:rsidSect="002E2176">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Adobe Devanagari">
    <w:altName w:val="Kokila"/>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176"/>
    <w:rsid w:val="002E2176"/>
    <w:rsid w:val="005C4408"/>
    <w:rsid w:val="00652803"/>
    <w:rsid w:val="00C4034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ECB4C"/>
  <w15:chartTrackingRefBased/>
  <w15:docId w15:val="{921A68DA-2C06-4C5D-9F3A-E165952C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176"/>
    <w:pPr>
      <w:overflowPunct w:val="0"/>
      <w:autoSpaceDE w:val="0"/>
      <w:autoSpaceDN w:val="0"/>
      <w:adjustRightInd w:val="0"/>
      <w:spacing w:after="0" w:line="260" w:lineRule="exact"/>
      <w:jc w:val="both"/>
      <w:textAlignment w:val="baseline"/>
    </w:pPr>
    <w:rPr>
      <w:rFonts w:ascii="Tenorite" w:eastAsia="Times New Roman" w:hAnsi="Tenorite" w:cs="Adobe Devanagari"/>
      <w:color w:val="000000"/>
      <w:kern w:val="0"/>
      <w:sz w:val="26"/>
      <w:szCs w:val="21"/>
      <w:lang w:eastAsia="fr-FR"/>
      <w14:ligatures w14:val="none"/>
    </w:rPr>
  </w:style>
  <w:style w:type="paragraph" w:styleId="Titre1">
    <w:name w:val="heading 1"/>
    <w:basedOn w:val="Normal"/>
    <w:next w:val="Normal"/>
    <w:link w:val="Titre1Car"/>
    <w:qFormat/>
    <w:rsid w:val="002E2176"/>
    <w:pPr>
      <w:keepNext/>
      <w:keepLines/>
      <w:overflowPunct/>
      <w:autoSpaceDE/>
      <w:autoSpaceDN/>
      <w:adjustRightInd/>
      <w:spacing w:before="360" w:after="80" w:line="259" w:lineRule="auto"/>
      <w:jc w:val="left"/>
      <w:textAlignment w:val="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2E2176"/>
    <w:pPr>
      <w:keepNext/>
      <w:keepLines/>
      <w:overflowPunct/>
      <w:autoSpaceDE/>
      <w:autoSpaceDN/>
      <w:adjustRightInd/>
      <w:spacing w:before="160" w:after="80" w:line="259" w:lineRule="auto"/>
      <w:jc w:val="left"/>
      <w:textAlignment w:val="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2E2176"/>
    <w:pPr>
      <w:keepNext/>
      <w:keepLines/>
      <w:overflowPunct/>
      <w:autoSpaceDE/>
      <w:autoSpaceDN/>
      <w:adjustRightInd/>
      <w:spacing w:before="160" w:after="80" w:line="259" w:lineRule="auto"/>
      <w:jc w:val="left"/>
      <w:textAlignment w:val="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2E2176"/>
    <w:pPr>
      <w:keepNext/>
      <w:keepLines/>
      <w:overflowPunct/>
      <w:autoSpaceDE/>
      <w:autoSpaceDN/>
      <w:adjustRightInd/>
      <w:spacing w:before="80" w:after="40" w:line="259" w:lineRule="auto"/>
      <w:jc w:val="left"/>
      <w:textAlignment w:val="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itre5">
    <w:name w:val="heading 5"/>
    <w:basedOn w:val="Normal"/>
    <w:next w:val="Normal"/>
    <w:link w:val="Titre5Car"/>
    <w:uiPriority w:val="9"/>
    <w:semiHidden/>
    <w:unhideWhenUsed/>
    <w:qFormat/>
    <w:rsid w:val="002E2176"/>
    <w:pPr>
      <w:keepNext/>
      <w:keepLines/>
      <w:overflowPunct/>
      <w:autoSpaceDE/>
      <w:autoSpaceDN/>
      <w:adjustRightInd/>
      <w:spacing w:before="80" w:after="40" w:line="259" w:lineRule="auto"/>
      <w:jc w:val="left"/>
      <w:textAlignment w:val="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itre6">
    <w:name w:val="heading 6"/>
    <w:basedOn w:val="Normal"/>
    <w:next w:val="Normal"/>
    <w:link w:val="Titre6Car"/>
    <w:uiPriority w:val="9"/>
    <w:semiHidden/>
    <w:unhideWhenUsed/>
    <w:qFormat/>
    <w:rsid w:val="002E2176"/>
    <w:pPr>
      <w:keepNext/>
      <w:keepLines/>
      <w:overflowPunct/>
      <w:autoSpaceDE/>
      <w:autoSpaceDN/>
      <w:adjustRightInd/>
      <w:spacing w:before="40" w:line="259" w:lineRule="auto"/>
      <w:jc w:val="left"/>
      <w:textAlignment w:val="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itre7">
    <w:name w:val="heading 7"/>
    <w:basedOn w:val="Normal"/>
    <w:next w:val="Normal"/>
    <w:link w:val="Titre7Car"/>
    <w:uiPriority w:val="9"/>
    <w:semiHidden/>
    <w:unhideWhenUsed/>
    <w:qFormat/>
    <w:rsid w:val="002E2176"/>
    <w:pPr>
      <w:keepNext/>
      <w:keepLines/>
      <w:overflowPunct/>
      <w:autoSpaceDE/>
      <w:autoSpaceDN/>
      <w:adjustRightInd/>
      <w:spacing w:before="40" w:line="259" w:lineRule="auto"/>
      <w:jc w:val="left"/>
      <w:textAlignment w:val="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itre8">
    <w:name w:val="heading 8"/>
    <w:basedOn w:val="Normal"/>
    <w:next w:val="Normal"/>
    <w:link w:val="Titre8Car"/>
    <w:uiPriority w:val="9"/>
    <w:semiHidden/>
    <w:unhideWhenUsed/>
    <w:qFormat/>
    <w:rsid w:val="002E2176"/>
    <w:pPr>
      <w:keepNext/>
      <w:keepLines/>
      <w:overflowPunct/>
      <w:autoSpaceDE/>
      <w:autoSpaceDN/>
      <w:adjustRightInd/>
      <w:spacing w:line="259" w:lineRule="auto"/>
      <w:jc w:val="left"/>
      <w:textAlignment w:val="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itre9">
    <w:name w:val="heading 9"/>
    <w:basedOn w:val="Normal"/>
    <w:next w:val="Normal"/>
    <w:link w:val="Titre9Car"/>
    <w:uiPriority w:val="9"/>
    <w:semiHidden/>
    <w:unhideWhenUsed/>
    <w:qFormat/>
    <w:rsid w:val="002E2176"/>
    <w:pPr>
      <w:keepNext/>
      <w:keepLines/>
      <w:overflowPunct/>
      <w:autoSpaceDE/>
      <w:autoSpaceDN/>
      <w:adjustRightInd/>
      <w:spacing w:line="259" w:lineRule="auto"/>
      <w:jc w:val="left"/>
      <w:textAlignment w:val="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E2176"/>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E2176"/>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E217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E217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E217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E217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E217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E217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E2176"/>
    <w:rPr>
      <w:rFonts w:eastAsiaTheme="majorEastAsia" w:cstheme="majorBidi"/>
      <w:color w:val="272727" w:themeColor="text1" w:themeTint="D8"/>
    </w:rPr>
  </w:style>
  <w:style w:type="paragraph" w:styleId="Titre">
    <w:name w:val="Title"/>
    <w:basedOn w:val="Normal"/>
    <w:next w:val="Normal"/>
    <w:link w:val="TitreCar"/>
    <w:uiPriority w:val="10"/>
    <w:qFormat/>
    <w:rsid w:val="002E2176"/>
    <w:pPr>
      <w:overflowPunct/>
      <w:autoSpaceDE/>
      <w:autoSpaceDN/>
      <w:adjustRightInd/>
      <w:spacing w:after="80" w:line="240" w:lineRule="auto"/>
      <w:contextualSpacing/>
      <w:jc w:val="left"/>
      <w:textAlignment w:val="auto"/>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reCar">
    <w:name w:val="Titre Car"/>
    <w:basedOn w:val="Policepardfaut"/>
    <w:link w:val="Titre"/>
    <w:uiPriority w:val="10"/>
    <w:rsid w:val="002E217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E2176"/>
    <w:pPr>
      <w:numPr>
        <w:ilvl w:val="1"/>
      </w:numPr>
      <w:overflowPunct/>
      <w:autoSpaceDE/>
      <w:autoSpaceDN/>
      <w:adjustRightInd/>
      <w:spacing w:after="160" w:line="259" w:lineRule="auto"/>
      <w:jc w:val="left"/>
      <w:textAlignment w:val="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2E217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E2176"/>
    <w:pPr>
      <w:overflowPunct/>
      <w:autoSpaceDE/>
      <w:autoSpaceDN/>
      <w:adjustRightInd/>
      <w:spacing w:before="160" w:after="160" w:line="259" w:lineRule="auto"/>
      <w:jc w:val="center"/>
      <w:textAlignment w:val="auto"/>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tionCar">
    <w:name w:val="Citation Car"/>
    <w:basedOn w:val="Policepardfaut"/>
    <w:link w:val="Citation"/>
    <w:uiPriority w:val="29"/>
    <w:rsid w:val="002E2176"/>
    <w:rPr>
      <w:i/>
      <w:iCs/>
      <w:color w:val="404040" w:themeColor="text1" w:themeTint="BF"/>
    </w:rPr>
  </w:style>
  <w:style w:type="paragraph" w:styleId="Paragraphedeliste">
    <w:name w:val="List Paragraph"/>
    <w:basedOn w:val="Normal"/>
    <w:uiPriority w:val="34"/>
    <w:qFormat/>
    <w:rsid w:val="002E2176"/>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color w:val="auto"/>
      <w:kern w:val="2"/>
      <w:sz w:val="22"/>
      <w:szCs w:val="22"/>
      <w:lang w:eastAsia="en-US"/>
      <w14:ligatures w14:val="standardContextual"/>
    </w:rPr>
  </w:style>
  <w:style w:type="character" w:styleId="Accentuationintense">
    <w:name w:val="Intense Emphasis"/>
    <w:basedOn w:val="Policepardfaut"/>
    <w:uiPriority w:val="21"/>
    <w:qFormat/>
    <w:rsid w:val="002E2176"/>
    <w:rPr>
      <w:i/>
      <w:iCs/>
      <w:color w:val="0F4761" w:themeColor="accent1" w:themeShade="BF"/>
    </w:rPr>
  </w:style>
  <w:style w:type="paragraph" w:styleId="Citationintense">
    <w:name w:val="Intense Quote"/>
    <w:basedOn w:val="Normal"/>
    <w:next w:val="Normal"/>
    <w:link w:val="CitationintenseCar"/>
    <w:uiPriority w:val="30"/>
    <w:qFormat/>
    <w:rsid w:val="002E2176"/>
    <w:pPr>
      <w:pBdr>
        <w:top w:val="single" w:sz="4" w:space="10" w:color="0F4761" w:themeColor="accent1" w:themeShade="BF"/>
        <w:bottom w:val="single" w:sz="4" w:space="10" w:color="0F4761" w:themeColor="accent1" w:themeShade="BF"/>
      </w:pBdr>
      <w:overflowPunct/>
      <w:autoSpaceDE/>
      <w:autoSpaceDN/>
      <w:adjustRightInd/>
      <w:spacing w:before="360" w:after="360" w:line="259" w:lineRule="auto"/>
      <w:ind w:left="864" w:right="864"/>
      <w:jc w:val="center"/>
      <w:textAlignment w:val="auto"/>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tionintenseCar">
    <w:name w:val="Citation intense Car"/>
    <w:basedOn w:val="Policepardfaut"/>
    <w:link w:val="Citationintense"/>
    <w:uiPriority w:val="30"/>
    <w:rsid w:val="002E2176"/>
    <w:rPr>
      <w:i/>
      <w:iCs/>
      <w:color w:val="0F4761" w:themeColor="accent1" w:themeShade="BF"/>
    </w:rPr>
  </w:style>
  <w:style w:type="character" w:styleId="Rfrenceintense">
    <w:name w:val="Intense Reference"/>
    <w:basedOn w:val="Policepardfaut"/>
    <w:uiPriority w:val="32"/>
    <w:qFormat/>
    <w:rsid w:val="002E2176"/>
    <w:rPr>
      <w:b/>
      <w:bCs/>
      <w:smallCaps/>
      <w:color w:val="0F4761" w:themeColor="accent1" w:themeShade="BF"/>
      <w:spacing w:val="5"/>
    </w:rPr>
  </w:style>
  <w:style w:type="table" w:styleId="Grilledutableau">
    <w:name w:val="Table Grid"/>
    <w:basedOn w:val="TableauNormal"/>
    <w:rsid w:val="002E2176"/>
    <w:pPr>
      <w:spacing w:after="0" w:line="240" w:lineRule="auto"/>
    </w:pPr>
    <w:rPr>
      <w:rFonts w:ascii="Times New Roman" w:eastAsia="Times New Roman" w:hAnsi="Times New Roman" w:cs="Times New Roman"/>
      <w:kern w:val="0"/>
      <w:sz w:val="20"/>
      <w:szCs w:val="20"/>
      <w:lang w:eastAsia="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rsid w:val="002E2176"/>
    <w:rPr>
      <w:b/>
      <w:bCs/>
    </w:rPr>
  </w:style>
  <w:style w:type="character" w:styleId="Accentuation">
    <w:name w:val="Emphasis"/>
    <w:basedOn w:val="Policepardfaut"/>
    <w:uiPriority w:val="20"/>
    <w:qFormat/>
    <w:rsid w:val="002E2176"/>
    <w:rPr>
      <w:i/>
      <w:iCs/>
    </w:rPr>
  </w:style>
  <w:style w:type="paragraph" w:customStyle="1" w:styleId="Normallivre">
    <w:name w:val="Normal livre"/>
    <w:basedOn w:val="Normal"/>
    <w:link w:val="NormallivreCar"/>
    <w:qFormat/>
    <w:rsid w:val="002E2176"/>
    <w:pPr>
      <w:spacing w:line="240" w:lineRule="exact"/>
    </w:pPr>
  </w:style>
  <w:style w:type="character" w:customStyle="1" w:styleId="NormallivreCar">
    <w:name w:val="Normal livre Car"/>
    <w:basedOn w:val="Policepardfaut"/>
    <w:link w:val="Normallivre"/>
    <w:rsid w:val="002E2176"/>
    <w:rPr>
      <w:rFonts w:ascii="Tenorite" w:eastAsia="Times New Roman" w:hAnsi="Tenorite" w:cs="Adobe Devanagari"/>
      <w:color w:val="000000"/>
      <w:kern w:val="0"/>
      <w:sz w:val="26"/>
      <w:szCs w:val="21"/>
      <w:lang w:eastAsia="fr-FR"/>
      <w14:ligatures w14:val="none"/>
    </w:rPr>
  </w:style>
  <w:style w:type="paragraph" w:customStyle="1" w:styleId="Psaume-Prire">
    <w:name w:val="Psaume - Prière"/>
    <w:basedOn w:val="Normal"/>
    <w:link w:val="Psaume-PrireCar"/>
    <w:qFormat/>
    <w:rsid w:val="002E2176"/>
    <w:pPr>
      <w:shd w:val="clear" w:color="auto" w:fill="83CAEB" w:themeFill="accent1" w:themeFillTint="66"/>
      <w:overflowPunct/>
      <w:autoSpaceDE/>
      <w:autoSpaceDN/>
      <w:adjustRightInd/>
      <w:textAlignment w:val="auto"/>
    </w:pPr>
    <w:rPr>
      <w:rFonts w:ascii="DengXian Light" w:eastAsia="DengXian Light" w:hAnsi="DengXian Light"/>
      <w:sz w:val="24"/>
    </w:rPr>
  </w:style>
  <w:style w:type="character" w:customStyle="1" w:styleId="Psaume-PrireCar">
    <w:name w:val="Psaume - Prière Car"/>
    <w:basedOn w:val="Policepardfaut"/>
    <w:link w:val="Psaume-Prire"/>
    <w:rsid w:val="002E2176"/>
    <w:rPr>
      <w:rFonts w:ascii="DengXian Light" w:eastAsia="DengXian Light" w:hAnsi="DengXian Light" w:cs="Adobe Devanagari"/>
      <w:color w:val="000000"/>
      <w:kern w:val="0"/>
      <w:sz w:val="24"/>
      <w:szCs w:val="21"/>
      <w:shd w:val="clear" w:color="auto" w:fill="83CAEB" w:themeFill="accent1" w:themeFillTint="66"/>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2167</Words>
  <Characters>11923</Characters>
  <Application>Microsoft Office Word</Application>
  <DocSecurity>0</DocSecurity>
  <Lines>99</Lines>
  <Paragraphs>28</Paragraphs>
  <ScaleCrop>false</ScaleCrop>
  <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Schubiger Bernard</dc:creator>
  <cp:keywords/>
  <dc:description/>
  <cp:lastModifiedBy>Schubiger Bernard</cp:lastModifiedBy>
  <cp:revision>1</cp:revision>
  <dcterms:created xsi:type="dcterms:W3CDTF">2025-02-24T07:27:00Z</dcterms:created>
  <dcterms:modified xsi:type="dcterms:W3CDTF">2025-02-24T07:29:00Z</dcterms:modified>
</cp:coreProperties>
</file>