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BA962F" w14:textId="77777777" w:rsidR="0030712A" w:rsidRDefault="00000000">
      <w:pPr>
        <w:spacing w:after="0" w:line="259" w:lineRule="auto"/>
        <w:ind w:left="0" w:firstLine="0"/>
        <w:jc w:val="left"/>
      </w:pPr>
      <w:r>
        <w:rPr>
          <w:color w:val="0F4761"/>
          <w:sz w:val="40"/>
        </w:rPr>
        <w:t xml:space="preserve">7. Rencontre avec les tentations de Jésus </w:t>
      </w:r>
    </w:p>
    <w:p w14:paraId="7D2074BE" w14:textId="77777777" w:rsidR="0030712A" w:rsidRDefault="00000000">
      <w:pPr>
        <w:spacing w:after="0" w:line="259" w:lineRule="auto"/>
        <w:ind w:left="0" w:firstLine="0"/>
        <w:jc w:val="left"/>
      </w:pPr>
      <w:r>
        <w:t xml:space="preserve"> </w:t>
      </w:r>
    </w:p>
    <w:p w14:paraId="612B9DE6" w14:textId="77777777" w:rsidR="0030712A" w:rsidRDefault="00000000">
      <w:pPr>
        <w:spacing w:after="0"/>
        <w:ind w:left="0" w:firstLine="0"/>
        <w:jc w:val="left"/>
      </w:pPr>
      <w:r>
        <w:rPr>
          <w:i/>
        </w:rPr>
        <w:t xml:space="preserve">À travers les tentations de Jésus, c’est son identité et son être de Fils de Dieu qui est en jeu. Quel est notre être profond ? Fils et fille bien-aimé du Père ? </w:t>
      </w:r>
    </w:p>
    <w:p w14:paraId="61556A94" w14:textId="77777777" w:rsidR="0030712A" w:rsidRDefault="00000000">
      <w:pPr>
        <w:spacing w:after="0" w:line="259" w:lineRule="auto"/>
        <w:ind w:left="0" w:firstLine="0"/>
        <w:jc w:val="left"/>
      </w:pPr>
      <w:r>
        <w:rPr>
          <w:i/>
        </w:rPr>
        <w:t xml:space="preserve"> </w:t>
      </w:r>
    </w:p>
    <w:p w14:paraId="24E68A6E" w14:textId="77777777" w:rsidR="0030712A" w:rsidRDefault="00000000">
      <w:pPr>
        <w:spacing w:after="0" w:line="259" w:lineRule="auto"/>
        <w:ind w:left="0" w:firstLine="0"/>
        <w:jc w:val="left"/>
      </w:pPr>
      <w:r>
        <w:rPr>
          <w:i/>
        </w:rPr>
        <w:t xml:space="preserve"> </w:t>
      </w:r>
    </w:p>
    <w:p w14:paraId="3B596F8F" w14:textId="77777777" w:rsidR="0030712A" w:rsidRDefault="00000000">
      <w:pPr>
        <w:spacing w:after="0" w:line="259" w:lineRule="auto"/>
        <w:ind w:left="0" w:firstLine="0"/>
        <w:jc w:val="left"/>
      </w:pPr>
      <w:r>
        <w:rPr>
          <w:i/>
        </w:rPr>
        <w:t xml:space="preserve"> </w:t>
      </w:r>
    </w:p>
    <w:p w14:paraId="7119935E" w14:textId="77777777" w:rsidR="0030712A" w:rsidRDefault="00000000">
      <w:pPr>
        <w:spacing w:after="0" w:line="259" w:lineRule="auto"/>
        <w:ind w:left="0" w:firstLine="0"/>
        <w:jc w:val="left"/>
      </w:pPr>
      <w:r>
        <w:rPr>
          <w:i/>
        </w:rPr>
        <w:t xml:space="preserve"> </w:t>
      </w:r>
    </w:p>
    <w:tbl>
      <w:tblPr>
        <w:tblStyle w:val="TableGrid"/>
        <w:tblW w:w="9698" w:type="dxa"/>
        <w:tblInd w:w="-29" w:type="dxa"/>
        <w:tblCellMar>
          <w:top w:w="14" w:type="dxa"/>
          <w:left w:w="29" w:type="dxa"/>
          <w:bottom w:w="0" w:type="dxa"/>
          <w:right w:w="115" w:type="dxa"/>
        </w:tblCellMar>
        <w:tblLook w:val="04A0" w:firstRow="1" w:lastRow="0" w:firstColumn="1" w:lastColumn="0" w:noHBand="0" w:noVBand="1"/>
      </w:tblPr>
      <w:tblGrid>
        <w:gridCol w:w="9698"/>
      </w:tblGrid>
      <w:tr w:rsidR="0030712A" w14:paraId="4787B28A" w14:textId="77777777">
        <w:trPr>
          <w:trHeight w:val="2602"/>
        </w:trPr>
        <w:tc>
          <w:tcPr>
            <w:tcW w:w="9698" w:type="dxa"/>
            <w:tcBorders>
              <w:top w:val="nil"/>
              <w:left w:val="nil"/>
              <w:bottom w:val="nil"/>
              <w:right w:val="nil"/>
            </w:tcBorders>
            <w:shd w:val="clear" w:color="auto" w:fill="83CAEB"/>
          </w:tcPr>
          <w:p w14:paraId="7D3775DB" w14:textId="77777777" w:rsidR="0030712A" w:rsidRDefault="00000000">
            <w:pPr>
              <w:spacing w:after="0" w:line="259" w:lineRule="auto"/>
              <w:ind w:left="0" w:firstLine="0"/>
              <w:jc w:val="left"/>
            </w:pPr>
            <w:r>
              <w:rPr>
                <w:sz w:val="24"/>
              </w:rPr>
              <w:t xml:space="preserve"> </w:t>
            </w:r>
          </w:p>
          <w:p w14:paraId="53B14460" w14:textId="77777777" w:rsidR="0030712A" w:rsidRDefault="00000000">
            <w:pPr>
              <w:spacing w:after="0" w:line="259" w:lineRule="auto"/>
              <w:ind w:left="0" w:firstLine="0"/>
              <w:jc w:val="left"/>
            </w:pPr>
            <w:r>
              <w:rPr>
                <w:sz w:val="28"/>
              </w:rPr>
              <w:t xml:space="preserve">Prière </w:t>
            </w:r>
          </w:p>
          <w:p w14:paraId="5298ED6B" w14:textId="77777777" w:rsidR="0030712A" w:rsidRDefault="00000000">
            <w:pPr>
              <w:spacing w:after="0"/>
              <w:ind w:left="0" w:right="1185" w:firstLine="0"/>
              <w:jc w:val="left"/>
            </w:pPr>
            <w:r>
              <w:rPr>
                <w:sz w:val="24"/>
              </w:rPr>
              <w:t xml:space="preserve">Que de tentations dans notre vie : succès, argent, sexe, alcool, beauté, orgueil, … La liste est longue. </w:t>
            </w:r>
          </w:p>
          <w:p w14:paraId="4FD8F3D8" w14:textId="77777777" w:rsidR="0030712A" w:rsidRDefault="00000000">
            <w:pPr>
              <w:spacing w:after="0"/>
              <w:ind w:left="0" w:right="2941" w:firstLine="0"/>
              <w:jc w:val="left"/>
            </w:pPr>
            <w:r>
              <w:rPr>
                <w:sz w:val="24"/>
              </w:rPr>
              <w:t xml:space="preserve">Mais la tentation la plus grande, Seigneur, c’est de t’oublier toi, ou de devenir indifférent à ta présence et à ton amour. </w:t>
            </w:r>
          </w:p>
          <w:p w14:paraId="510F745E" w14:textId="77777777" w:rsidR="0030712A" w:rsidRDefault="00000000">
            <w:pPr>
              <w:spacing w:after="0"/>
              <w:ind w:left="0" w:right="1729" w:firstLine="0"/>
              <w:jc w:val="left"/>
            </w:pPr>
            <w:r>
              <w:rPr>
                <w:sz w:val="24"/>
              </w:rPr>
              <w:t xml:space="preserve">Viens réveiller en moi ce combat contre moi-même pour te reconnaître : mon Seigneur et mon Dieu. </w:t>
            </w:r>
          </w:p>
          <w:p w14:paraId="58F01E40" w14:textId="77777777" w:rsidR="0030712A" w:rsidRDefault="00000000">
            <w:pPr>
              <w:spacing w:after="0" w:line="259" w:lineRule="auto"/>
              <w:ind w:left="0" w:firstLine="0"/>
              <w:jc w:val="left"/>
            </w:pPr>
            <w:r>
              <w:rPr>
                <w:sz w:val="24"/>
              </w:rPr>
              <w:t xml:space="preserve">Sois toi-même le vainqueur en moi de toutes ces tentations qui m’éloignent de toi ! </w:t>
            </w:r>
          </w:p>
          <w:p w14:paraId="0EC570DE" w14:textId="77777777" w:rsidR="0030712A" w:rsidRDefault="00000000">
            <w:pPr>
              <w:spacing w:after="0" w:line="259" w:lineRule="auto"/>
              <w:ind w:left="0" w:firstLine="0"/>
              <w:jc w:val="left"/>
            </w:pPr>
            <w:r>
              <w:rPr>
                <w:sz w:val="24"/>
              </w:rPr>
              <w:t xml:space="preserve"> </w:t>
            </w:r>
          </w:p>
        </w:tc>
      </w:tr>
    </w:tbl>
    <w:p w14:paraId="3BD93352" w14:textId="77777777" w:rsidR="0030712A" w:rsidRDefault="00000000">
      <w:pPr>
        <w:spacing w:after="0" w:line="259" w:lineRule="auto"/>
        <w:ind w:left="0" w:firstLine="0"/>
        <w:jc w:val="left"/>
      </w:pPr>
      <w:r>
        <w:rPr>
          <w:i/>
        </w:rPr>
        <w:t xml:space="preserve"> </w:t>
      </w:r>
    </w:p>
    <w:p w14:paraId="1692ACCE" w14:textId="77777777" w:rsidR="0030712A" w:rsidRDefault="00000000">
      <w:pPr>
        <w:spacing w:after="0" w:line="259" w:lineRule="auto"/>
        <w:ind w:left="0" w:firstLine="0"/>
        <w:jc w:val="left"/>
      </w:pPr>
      <w:r>
        <w:rPr>
          <w:i/>
        </w:rPr>
        <w:t xml:space="preserve"> </w:t>
      </w:r>
    </w:p>
    <w:p w14:paraId="13FC106A" w14:textId="77777777" w:rsidR="0030712A" w:rsidRDefault="00000000">
      <w:pPr>
        <w:spacing w:after="0" w:line="259" w:lineRule="auto"/>
        <w:ind w:left="0" w:firstLine="0"/>
        <w:jc w:val="left"/>
      </w:pPr>
      <w:r>
        <w:rPr>
          <w:i/>
        </w:rPr>
        <w:t xml:space="preserve"> </w:t>
      </w:r>
    </w:p>
    <w:p w14:paraId="480E611D" w14:textId="77777777" w:rsidR="0030712A" w:rsidRDefault="00000000">
      <w:pPr>
        <w:spacing w:after="0" w:line="259" w:lineRule="auto"/>
        <w:ind w:left="0" w:firstLine="0"/>
        <w:jc w:val="left"/>
      </w:pPr>
      <w:r>
        <w:rPr>
          <w:i/>
        </w:rPr>
        <w:t xml:space="preserve"> </w:t>
      </w:r>
    </w:p>
    <w:p w14:paraId="6AB06E9F" w14:textId="77777777" w:rsidR="0030712A" w:rsidRDefault="00000000">
      <w:pPr>
        <w:spacing w:after="0" w:line="259" w:lineRule="auto"/>
        <w:ind w:left="0" w:firstLine="0"/>
        <w:jc w:val="left"/>
      </w:pPr>
      <w:r>
        <w:rPr>
          <w:i/>
        </w:rPr>
        <w:t xml:space="preserve"> </w:t>
      </w:r>
    </w:p>
    <w:p w14:paraId="0D90C8D8" w14:textId="77777777" w:rsidR="0030712A" w:rsidRDefault="00000000">
      <w:pPr>
        <w:spacing w:after="0" w:line="259" w:lineRule="auto"/>
        <w:ind w:left="0" w:firstLine="0"/>
        <w:jc w:val="left"/>
      </w:pPr>
      <w:r>
        <w:rPr>
          <w:i/>
        </w:rPr>
        <w:t xml:space="preserve"> </w:t>
      </w:r>
    </w:p>
    <w:p w14:paraId="0675BC59" w14:textId="77777777" w:rsidR="0030712A" w:rsidRDefault="00000000">
      <w:pPr>
        <w:spacing w:after="0" w:line="259" w:lineRule="auto"/>
        <w:ind w:left="0" w:firstLine="0"/>
        <w:jc w:val="left"/>
      </w:pPr>
      <w:r>
        <w:rPr>
          <w:i/>
        </w:rPr>
        <w:t xml:space="preserve"> </w:t>
      </w:r>
    </w:p>
    <w:p w14:paraId="6DC74672" w14:textId="77777777" w:rsidR="0030712A" w:rsidRDefault="00000000">
      <w:pPr>
        <w:spacing w:after="0" w:line="259" w:lineRule="auto"/>
        <w:ind w:left="0" w:firstLine="0"/>
        <w:jc w:val="left"/>
      </w:pPr>
      <w:r>
        <w:rPr>
          <w:i/>
        </w:rPr>
        <w:t xml:space="preserve"> </w:t>
      </w:r>
    </w:p>
    <w:p w14:paraId="10E67263" w14:textId="77777777" w:rsidR="0030712A" w:rsidRDefault="00000000">
      <w:pPr>
        <w:spacing w:after="0" w:line="259" w:lineRule="auto"/>
        <w:ind w:left="0" w:firstLine="0"/>
        <w:jc w:val="left"/>
      </w:pPr>
      <w:r>
        <w:rPr>
          <w:i/>
        </w:rPr>
        <w:t xml:space="preserve"> </w:t>
      </w:r>
    </w:p>
    <w:p w14:paraId="73BEF3E3" w14:textId="77777777" w:rsidR="0030712A" w:rsidRDefault="00000000">
      <w:pPr>
        <w:spacing w:after="0" w:line="259" w:lineRule="auto"/>
        <w:ind w:left="0" w:firstLine="0"/>
        <w:jc w:val="left"/>
      </w:pPr>
      <w:r>
        <w:rPr>
          <w:i/>
        </w:rPr>
        <w:t xml:space="preserve"> </w:t>
      </w:r>
    </w:p>
    <w:p w14:paraId="7F9F46F1" w14:textId="77777777" w:rsidR="0030712A" w:rsidRDefault="00000000">
      <w:pPr>
        <w:spacing w:after="0" w:line="259" w:lineRule="auto"/>
        <w:ind w:left="0" w:firstLine="0"/>
        <w:jc w:val="left"/>
      </w:pPr>
      <w:r>
        <w:rPr>
          <w:i/>
        </w:rPr>
        <w:t xml:space="preserve"> </w:t>
      </w:r>
    </w:p>
    <w:p w14:paraId="1C7198F1" w14:textId="77777777" w:rsidR="0030712A" w:rsidRDefault="00000000">
      <w:pPr>
        <w:spacing w:after="0" w:line="259" w:lineRule="auto"/>
        <w:ind w:left="0" w:firstLine="0"/>
        <w:jc w:val="left"/>
      </w:pPr>
      <w:r>
        <w:rPr>
          <w:i/>
        </w:rPr>
        <w:t xml:space="preserve"> </w:t>
      </w:r>
    </w:p>
    <w:p w14:paraId="4D052619" w14:textId="77777777" w:rsidR="0030712A" w:rsidRDefault="00000000">
      <w:pPr>
        <w:spacing w:after="0" w:line="259" w:lineRule="auto"/>
        <w:ind w:left="0" w:firstLine="0"/>
        <w:jc w:val="left"/>
      </w:pPr>
      <w:r>
        <w:rPr>
          <w:i/>
        </w:rPr>
        <w:t xml:space="preserve"> </w:t>
      </w:r>
    </w:p>
    <w:p w14:paraId="59937109" w14:textId="77777777" w:rsidR="0030712A" w:rsidRDefault="00000000">
      <w:pPr>
        <w:spacing w:after="0" w:line="259" w:lineRule="auto"/>
        <w:ind w:left="0" w:firstLine="0"/>
        <w:jc w:val="left"/>
      </w:pPr>
      <w:r>
        <w:rPr>
          <w:i/>
        </w:rPr>
        <w:t xml:space="preserve"> </w:t>
      </w:r>
    </w:p>
    <w:p w14:paraId="08644BF3" w14:textId="77777777" w:rsidR="0030712A" w:rsidRDefault="00000000">
      <w:pPr>
        <w:spacing w:after="0" w:line="259" w:lineRule="auto"/>
        <w:ind w:left="0" w:firstLine="0"/>
        <w:jc w:val="left"/>
      </w:pPr>
      <w:r>
        <w:rPr>
          <w:i/>
        </w:rPr>
        <w:t xml:space="preserve"> </w:t>
      </w:r>
    </w:p>
    <w:p w14:paraId="0AC26F6A" w14:textId="77777777" w:rsidR="0030712A" w:rsidRDefault="00000000">
      <w:pPr>
        <w:spacing w:after="0" w:line="259" w:lineRule="auto"/>
        <w:ind w:left="0" w:firstLine="0"/>
        <w:jc w:val="left"/>
      </w:pPr>
      <w:r>
        <w:rPr>
          <w:i/>
        </w:rPr>
        <w:t xml:space="preserve"> </w:t>
      </w:r>
    </w:p>
    <w:p w14:paraId="6038E995" w14:textId="77777777" w:rsidR="0030712A" w:rsidRDefault="00000000">
      <w:pPr>
        <w:spacing w:after="0" w:line="259" w:lineRule="auto"/>
        <w:ind w:left="0" w:firstLine="0"/>
        <w:jc w:val="left"/>
      </w:pPr>
      <w:r>
        <w:rPr>
          <w:i/>
        </w:rPr>
        <w:t xml:space="preserve"> </w:t>
      </w:r>
    </w:p>
    <w:p w14:paraId="0265DC30" w14:textId="77777777" w:rsidR="0030712A" w:rsidRDefault="00000000">
      <w:pPr>
        <w:spacing w:after="0" w:line="259" w:lineRule="auto"/>
        <w:ind w:left="0" w:firstLine="0"/>
        <w:jc w:val="left"/>
      </w:pPr>
      <w:r>
        <w:rPr>
          <w:i/>
        </w:rPr>
        <w:t xml:space="preserve"> </w:t>
      </w:r>
    </w:p>
    <w:p w14:paraId="18BCD5DC" w14:textId="77777777" w:rsidR="0030712A" w:rsidRDefault="00000000">
      <w:pPr>
        <w:spacing w:after="0" w:line="259" w:lineRule="auto"/>
        <w:ind w:left="0" w:firstLine="0"/>
        <w:jc w:val="left"/>
      </w:pPr>
      <w:r>
        <w:rPr>
          <w:i/>
        </w:rPr>
        <w:t xml:space="preserve"> </w:t>
      </w:r>
    </w:p>
    <w:p w14:paraId="1F652A26" w14:textId="77777777" w:rsidR="0030712A" w:rsidRDefault="00000000">
      <w:pPr>
        <w:spacing w:after="0" w:line="259" w:lineRule="auto"/>
        <w:ind w:left="0" w:firstLine="0"/>
        <w:jc w:val="left"/>
      </w:pPr>
      <w:r>
        <w:rPr>
          <w:i/>
        </w:rPr>
        <w:t xml:space="preserve"> </w:t>
      </w:r>
    </w:p>
    <w:p w14:paraId="070EBA64" w14:textId="77777777" w:rsidR="0030712A" w:rsidRDefault="00000000">
      <w:pPr>
        <w:spacing w:after="0" w:line="259" w:lineRule="auto"/>
        <w:ind w:left="0" w:firstLine="0"/>
        <w:jc w:val="left"/>
      </w:pPr>
      <w:r>
        <w:rPr>
          <w:i/>
        </w:rPr>
        <w:t xml:space="preserve"> </w:t>
      </w:r>
    </w:p>
    <w:p w14:paraId="5B1145D9" w14:textId="77777777" w:rsidR="0030712A" w:rsidRDefault="00000000">
      <w:pPr>
        <w:spacing w:after="0" w:line="259" w:lineRule="auto"/>
        <w:ind w:left="0" w:firstLine="0"/>
        <w:jc w:val="left"/>
        <w:rPr>
          <w:i/>
        </w:rPr>
      </w:pPr>
      <w:r>
        <w:rPr>
          <w:i/>
        </w:rPr>
        <w:t xml:space="preserve"> </w:t>
      </w:r>
    </w:p>
    <w:p w14:paraId="39B70CBA" w14:textId="77777777" w:rsidR="008D1651" w:rsidRPr="008D1651" w:rsidRDefault="008D1651">
      <w:pPr>
        <w:spacing w:after="0" w:line="259" w:lineRule="auto"/>
        <w:ind w:left="0" w:firstLine="0"/>
        <w:jc w:val="left"/>
      </w:pPr>
    </w:p>
    <w:p w14:paraId="2FCF5F93" w14:textId="4601227F" w:rsidR="0030712A" w:rsidRPr="008D1651" w:rsidRDefault="0030712A">
      <w:pPr>
        <w:spacing w:after="0" w:line="259" w:lineRule="auto"/>
        <w:ind w:left="0" w:firstLine="0"/>
        <w:jc w:val="left"/>
      </w:pPr>
    </w:p>
    <w:p w14:paraId="277C18F9" w14:textId="77777777" w:rsidR="0030712A" w:rsidRPr="008D1651" w:rsidRDefault="00000000" w:rsidP="008D1651">
      <w:pPr>
        <w:pStyle w:val="Titre1"/>
        <w:numPr>
          <w:ilvl w:val="0"/>
          <w:numId w:val="0"/>
        </w:numPr>
        <w:pBdr>
          <w:bottom w:val="single" w:sz="8" w:space="1" w:color="auto"/>
        </w:pBdr>
        <w:ind w:left="10" w:hanging="10"/>
        <w:rPr>
          <w:u w:val="none"/>
        </w:rPr>
      </w:pPr>
      <w:r w:rsidRPr="008D1651">
        <w:rPr>
          <w:u w:val="none"/>
        </w:rPr>
        <w:t>RENCONTRE AVEC LES TENTATIONS DE JÉSUS</w:t>
      </w:r>
      <w:r w:rsidRPr="008D1651">
        <w:rPr>
          <w:b w:val="0"/>
          <w:i/>
          <w:u w:val="none"/>
        </w:rPr>
        <w:t xml:space="preserve"> </w:t>
      </w:r>
    </w:p>
    <w:p w14:paraId="5ED6C11A" w14:textId="0131505C" w:rsidR="0030712A" w:rsidRDefault="00000000">
      <w:pPr>
        <w:spacing w:after="0" w:line="259" w:lineRule="auto"/>
        <w:ind w:left="0" w:firstLine="0"/>
        <w:jc w:val="left"/>
      </w:pPr>
      <w:r>
        <w:rPr>
          <w:i/>
        </w:rPr>
        <w:t xml:space="preserve"> </w:t>
      </w:r>
    </w:p>
    <w:p w14:paraId="6FBAE892" w14:textId="77777777" w:rsidR="0030712A" w:rsidRDefault="00000000">
      <w:pPr>
        <w:spacing w:after="26" w:line="259" w:lineRule="auto"/>
        <w:ind w:left="1" w:right="-31" w:firstLine="0"/>
        <w:jc w:val="left"/>
      </w:pPr>
      <w:r>
        <w:rPr>
          <w:noProof/>
        </w:rPr>
        <w:lastRenderedPageBreak/>
        <w:drawing>
          <wp:inline distT="0" distB="0" distL="0" distR="0" wp14:anchorId="233681DF" wp14:editId="7D210B5E">
            <wp:extent cx="6141085" cy="3997325"/>
            <wp:effectExtent l="0" t="0" r="0" b="0"/>
            <wp:docPr id="240" name="Picture 240"/>
            <wp:cNvGraphicFramePr/>
            <a:graphic xmlns:a="http://schemas.openxmlformats.org/drawingml/2006/main">
              <a:graphicData uri="http://schemas.openxmlformats.org/drawingml/2006/picture">
                <pic:pic xmlns:pic="http://schemas.openxmlformats.org/drawingml/2006/picture">
                  <pic:nvPicPr>
                    <pic:cNvPr id="240" name="Picture 240"/>
                    <pic:cNvPicPr/>
                  </pic:nvPicPr>
                  <pic:blipFill>
                    <a:blip r:embed="rId7"/>
                    <a:stretch>
                      <a:fillRect/>
                    </a:stretch>
                  </pic:blipFill>
                  <pic:spPr>
                    <a:xfrm>
                      <a:off x="0" y="0"/>
                      <a:ext cx="6141085" cy="3997325"/>
                    </a:xfrm>
                    <a:prstGeom prst="rect">
                      <a:avLst/>
                    </a:prstGeom>
                  </pic:spPr>
                </pic:pic>
              </a:graphicData>
            </a:graphic>
          </wp:inline>
        </w:drawing>
      </w:r>
    </w:p>
    <w:p w14:paraId="70C03D68" w14:textId="34953801" w:rsidR="0030712A" w:rsidRDefault="00000000" w:rsidP="008D1651">
      <w:pPr>
        <w:spacing w:after="0" w:line="259" w:lineRule="auto"/>
        <w:ind w:left="0" w:firstLine="0"/>
        <w:jc w:val="left"/>
      </w:pPr>
      <w:r>
        <w:rPr>
          <w:i/>
        </w:rPr>
        <w:t xml:space="preserve"> Les Tentations de Jésus, Sandro Botticelli, chapelle Sixtine, Vatican (Italie) </w:t>
      </w:r>
    </w:p>
    <w:p w14:paraId="27BD318A" w14:textId="5B925E58" w:rsidR="0030712A" w:rsidRDefault="00000000" w:rsidP="008D1651">
      <w:pPr>
        <w:spacing w:after="0" w:line="259" w:lineRule="auto"/>
        <w:ind w:left="0" w:firstLine="0"/>
        <w:jc w:val="left"/>
      </w:pPr>
      <w:r>
        <w:t xml:space="preserve"> Dans ce tableau il y a </w:t>
      </w:r>
      <w:r>
        <w:rPr>
          <w:i/>
        </w:rPr>
        <w:t>trois registres</w:t>
      </w:r>
      <w:r>
        <w:rPr>
          <w:rFonts w:ascii="Cambria" w:eastAsia="Cambria" w:hAnsi="Cambria" w:cs="Cambria"/>
        </w:rPr>
        <w:t xml:space="preserve"> </w:t>
      </w:r>
      <w:r>
        <w:t xml:space="preserve">:  </w:t>
      </w:r>
    </w:p>
    <w:p w14:paraId="20224769" w14:textId="77777777" w:rsidR="0030712A" w:rsidRDefault="00000000">
      <w:pPr>
        <w:numPr>
          <w:ilvl w:val="0"/>
          <w:numId w:val="1"/>
        </w:numPr>
        <w:spacing w:after="0"/>
        <w:ind w:hanging="360"/>
        <w:jc w:val="left"/>
      </w:pPr>
      <w:proofErr w:type="gramStart"/>
      <w:r>
        <w:t>celui</w:t>
      </w:r>
      <w:proofErr w:type="gramEnd"/>
      <w:r>
        <w:t xml:space="preserve"> du </w:t>
      </w:r>
      <w:r>
        <w:rPr>
          <w:i/>
        </w:rPr>
        <w:t>haut</w:t>
      </w:r>
      <w:r>
        <w:t xml:space="preserve"> présente le récit des tentations de </w:t>
      </w:r>
      <w:proofErr w:type="spellStart"/>
      <w:r>
        <w:t>Jéus</w:t>
      </w:r>
      <w:proofErr w:type="spellEnd"/>
      <w:r>
        <w:rPr>
          <w:rFonts w:ascii="Cambria" w:eastAsia="Cambria" w:hAnsi="Cambria" w:cs="Cambria"/>
        </w:rPr>
        <w:t xml:space="preserve"> </w:t>
      </w:r>
      <w:r>
        <w:t xml:space="preserve">: </w:t>
      </w:r>
      <w:r>
        <w:rPr>
          <w:i/>
        </w:rPr>
        <w:t>à gauche</w:t>
      </w:r>
      <w:r>
        <w:t xml:space="preserve"> les pierres montrées par un </w:t>
      </w:r>
      <w:proofErr w:type="spellStart"/>
      <w:r>
        <w:t>viellard</w:t>
      </w:r>
      <w:proofErr w:type="spellEnd"/>
      <w:r>
        <w:t xml:space="preserve"> avec un bâton (Satan) au pied des chênes (l’arbre de la connaissance du bien et du mal et l’arbre de vie du jardin de la Genèse). Il invite Jésus à les transformer en pain. </w:t>
      </w:r>
    </w:p>
    <w:p w14:paraId="5E1A5D89" w14:textId="77777777" w:rsidR="0030712A" w:rsidRDefault="00000000">
      <w:pPr>
        <w:spacing w:after="0"/>
        <w:ind w:left="370"/>
      </w:pPr>
      <w:r>
        <w:rPr>
          <w:i/>
        </w:rPr>
        <w:t>Au milieu</w:t>
      </w:r>
      <w:r>
        <w:t xml:space="preserve"> Jésus et le diable se trouvent au sommet d’une église (saint Jean de Latran le siège du pape à l’époque). Il invite Jésus à se précipiter. </w:t>
      </w:r>
    </w:p>
    <w:p w14:paraId="34833B2B" w14:textId="77777777" w:rsidR="0030712A" w:rsidRDefault="00000000">
      <w:pPr>
        <w:spacing w:after="36"/>
        <w:ind w:left="370"/>
      </w:pPr>
      <w:r>
        <w:rPr>
          <w:i/>
        </w:rPr>
        <w:t>À droite</w:t>
      </w:r>
      <w:r>
        <w:t xml:space="preserve"> les anges ont préparé le repas de l’eucharistie, Jésus renvoie Satan il ne veut adorer que Dieu seul. </w:t>
      </w:r>
    </w:p>
    <w:p w14:paraId="2981B7C4" w14:textId="77777777" w:rsidR="0030712A" w:rsidRDefault="00000000">
      <w:pPr>
        <w:numPr>
          <w:ilvl w:val="0"/>
          <w:numId w:val="1"/>
        </w:numPr>
        <w:spacing w:after="0" w:line="259" w:lineRule="auto"/>
        <w:ind w:hanging="360"/>
        <w:jc w:val="left"/>
      </w:pPr>
      <w:r>
        <w:t xml:space="preserve">Dans le </w:t>
      </w:r>
      <w:r>
        <w:rPr>
          <w:i/>
        </w:rPr>
        <w:t>registre du milieu</w:t>
      </w:r>
      <w:r>
        <w:t xml:space="preserve"> : </w:t>
      </w:r>
    </w:p>
    <w:p w14:paraId="70739731" w14:textId="77777777" w:rsidR="0030712A" w:rsidRDefault="00000000">
      <w:pPr>
        <w:ind w:left="370"/>
      </w:pPr>
      <w:proofErr w:type="gramStart"/>
      <w:r>
        <w:t>à</w:t>
      </w:r>
      <w:proofErr w:type="gramEnd"/>
      <w:r>
        <w:t xml:space="preserve"> </w:t>
      </w:r>
      <w:r>
        <w:rPr>
          <w:i/>
        </w:rPr>
        <w:t>droite</w:t>
      </w:r>
      <w:r>
        <w:t xml:space="preserve"> les anges viennent consoler et accompagner Jésus qui prêche la vérité. Parmi eux à droite l’archange Gabriel avec le lys marial.  </w:t>
      </w:r>
    </w:p>
    <w:p w14:paraId="1D7C2D76" w14:textId="77777777" w:rsidR="0030712A" w:rsidRDefault="00000000">
      <w:pPr>
        <w:spacing w:after="38"/>
        <w:ind w:left="370"/>
      </w:pPr>
      <w:r>
        <w:t xml:space="preserve">Entourant le temple en arrière-fond à gauche la ville de Jérusalem et à droite la ville de Savone dont est originaire le pape Sixte V. </w:t>
      </w:r>
    </w:p>
    <w:p w14:paraId="3FE8C8AE" w14:textId="77777777" w:rsidR="0030712A" w:rsidRDefault="00000000">
      <w:pPr>
        <w:numPr>
          <w:ilvl w:val="0"/>
          <w:numId w:val="1"/>
        </w:numPr>
        <w:spacing w:after="0" w:line="259" w:lineRule="auto"/>
        <w:ind w:hanging="360"/>
        <w:jc w:val="left"/>
      </w:pPr>
      <w:r>
        <w:t xml:space="preserve">Dans </w:t>
      </w:r>
      <w:r>
        <w:rPr>
          <w:i/>
        </w:rPr>
        <w:t>le registre du bas</w:t>
      </w:r>
      <w:r>
        <w:t xml:space="preserve"> : </w:t>
      </w:r>
    </w:p>
    <w:p w14:paraId="6067999E" w14:textId="77777777" w:rsidR="0030712A" w:rsidRDefault="00000000">
      <w:pPr>
        <w:ind w:left="370"/>
      </w:pPr>
      <w:r>
        <w:t xml:space="preserve">Au </w:t>
      </w:r>
      <w:r>
        <w:rPr>
          <w:i/>
        </w:rPr>
        <w:t xml:space="preserve">centre </w:t>
      </w:r>
      <w:r>
        <w:t xml:space="preserve">le sacrifice de purification journalier, effectué au Temple par les prêtres, qui évoque la réconciliation des florentins avec le pape </w:t>
      </w:r>
      <w:proofErr w:type="gramStart"/>
      <w:r>
        <w:t>suite à</w:t>
      </w:r>
      <w:proofErr w:type="gramEnd"/>
      <w:r>
        <w:t xml:space="preserve"> la conjuration des Pazzi contre les </w:t>
      </w:r>
      <w:proofErr w:type="spellStart"/>
      <w:r>
        <w:t>Médecis</w:t>
      </w:r>
      <w:proofErr w:type="spellEnd"/>
      <w:r>
        <w:t xml:space="preserve">. Le grand prêtre offre au lévite (habillé tout de blanc) une cuvette en métal, celle utilisée pour le baptême, seule véritable purification.  </w:t>
      </w:r>
      <w:r>
        <w:rPr>
          <w:i/>
        </w:rPr>
        <w:t xml:space="preserve">À droite </w:t>
      </w:r>
      <w:r>
        <w:t xml:space="preserve">le pape et sa famille qui ont besoin de purification : le cardinal et le chef de l’armée. </w:t>
      </w:r>
    </w:p>
    <w:p w14:paraId="017D3D82" w14:textId="77777777" w:rsidR="0030712A" w:rsidRDefault="00000000">
      <w:pPr>
        <w:ind w:left="370"/>
      </w:pPr>
      <w:r>
        <w:rPr>
          <w:i/>
        </w:rPr>
        <w:t>À gauche</w:t>
      </w:r>
      <w:r>
        <w:rPr>
          <w:rFonts w:ascii="Cambria" w:eastAsia="Cambria" w:hAnsi="Cambria" w:cs="Cambria"/>
          <w:i/>
        </w:rPr>
        <w:t xml:space="preserve"> </w:t>
      </w:r>
      <w:r>
        <w:rPr>
          <w:i/>
        </w:rPr>
        <w:t>:</w:t>
      </w:r>
      <w:r>
        <w:t xml:space="preserve"> Trois personnages complotent un homicide, Girolamo </w:t>
      </w:r>
      <w:proofErr w:type="spellStart"/>
      <w:r>
        <w:t>Riaro</w:t>
      </w:r>
      <w:proofErr w:type="spellEnd"/>
      <w:r>
        <w:t xml:space="preserve"> avec le poignard, Francesco Salviati archevêque de Pise (écharpe en croix) et Francesco Pazzi banquier. Ainsi les tentations de Jésus au registre du haut se reproduisent au registre du bas avec le complot, l’allusion au baptême et la famille du pape. </w:t>
      </w:r>
    </w:p>
    <w:p w14:paraId="3CAD6869" w14:textId="77777777" w:rsidR="0030712A" w:rsidRDefault="00000000">
      <w:pPr>
        <w:ind w:left="-5"/>
      </w:pPr>
      <w:r>
        <w:t xml:space="preserve">Tous les tableaux de la chapelle sixtine sont orientés pour montrer la primauté du Pape. Ici les tentations de Jésus, illustrent les tentations des catholiques du temps du pape Sixte V (1521-1590), face au pape et l’Église. </w:t>
      </w:r>
    </w:p>
    <w:p w14:paraId="638B6939" w14:textId="77777777" w:rsidR="0030712A" w:rsidRDefault="00000000">
      <w:pPr>
        <w:spacing w:after="0" w:line="259" w:lineRule="auto"/>
        <w:ind w:left="0" w:right="4022" w:firstLine="0"/>
        <w:jc w:val="center"/>
      </w:pPr>
      <w:r>
        <w:rPr>
          <w:noProof/>
        </w:rPr>
        <w:lastRenderedPageBreak/>
        <w:drawing>
          <wp:inline distT="0" distB="0" distL="0" distR="0" wp14:anchorId="77BE20A9" wp14:editId="53F7FBFD">
            <wp:extent cx="3521710" cy="3597656"/>
            <wp:effectExtent l="0" t="0" r="0" b="0"/>
            <wp:docPr id="322" name="Picture 322"/>
            <wp:cNvGraphicFramePr/>
            <a:graphic xmlns:a="http://schemas.openxmlformats.org/drawingml/2006/main">
              <a:graphicData uri="http://schemas.openxmlformats.org/drawingml/2006/picture">
                <pic:pic xmlns:pic="http://schemas.openxmlformats.org/drawingml/2006/picture">
                  <pic:nvPicPr>
                    <pic:cNvPr id="322" name="Picture 322"/>
                    <pic:cNvPicPr/>
                  </pic:nvPicPr>
                  <pic:blipFill>
                    <a:blip r:embed="rId8"/>
                    <a:stretch>
                      <a:fillRect/>
                    </a:stretch>
                  </pic:blipFill>
                  <pic:spPr>
                    <a:xfrm>
                      <a:off x="0" y="0"/>
                      <a:ext cx="3521710" cy="3597656"/>
                    </a:xfrm>
                    <a:prstGeom prst="rect">
                      <a:avLst/>
                    </a:prstGeom>
                  </pic:spPr>
                </pic:pic>
              </a:graphicData>
            </a:graphic>
          </wp:inline>
        </w:drawing>
      </w:r>
      <w:r>
        <w:t xml:space="preserve"> </w:t>
      </w:r>
    </w:p>
    <w:p w14:paraId="76509648" w14:textId="77777777" w:rsidR="0030712A" w:rsidRDefault="00000000">
      <w:pPr>
        <w:spacing w:after="0" w:line="259" w:lineRule="auto"/>
        <w:ind w:left="-5"/>
        <w:jc w:val="left"/>
      </w:pPr>
      <w:r>
        <w:rPr>
          <w:i/>
        </w:rPr>
        <w:t xml:space="preserve">La triple tentation de Jésus, vitrail temple St Etienne, Mulhouse </w:t>
      </w:r>
    </w:p>
    <w:p w14:paraId="0CA23B8D" w14:textId="77777777" w:rsidR="0030712A" w:rsidRDefault="00000000">
      <w:pPr>
        <w:spacing w:after="0" w:line="259" w:lineRule="auto"/>
        <w:ind w:left="0" w:firstLine="0"/>
        <w:jc w:val="left"/>
      </w:pPr>
      <w:r>
        <w:t xml:space="preserve"> </w:t>
      </w:r>
    </w:p>
    <w:p w14:paraId="46D33935" w14:textId="77777777" w:rsidR="0030712A" w:rsidRDefault="00000000">
      <w:pPr>
        <w:spacing w:after="0"/>
        <w:ind w:left="0" w:right="9572" w:firstLine="0"/>
        <w:jc w:val="left"/>
      </w:pPr>
      <w:r>
        <w:t xml:space="preserve">  </w:t>
      </w:r>
    </w:p>
    <w:p w14:paraId="30468DCE" w14:textId="77777777" w:rsidR="0030712A" w:rsidRDefault="00000000">
      <w:pPr>
        <w:spacing w:after="0" w:line="259" w:lineRule="auto"/>
        <w:ind w:left="0" w:firstLine="0"/>
        <w:jc w:val="left"/>
      </w:pPr>
      <w:r>
        <w:t xml:space="preserve"> </w:t>
      </w:r>
    </w:p>
    <w:p w14:paraId="1DBAF2BA" w14:textId="77777777" w:rsidR="0030712A" w:rsidRDefault="00000000">
      <w:pPr>
        <w:spacing w:after="0"/>
        <w:ind w:left="0" w:right="9572" w:firstLine="0"/>
        <w:jc w:val="left"/>
      </w:pPr>
      <w:r>
        <w:t xml:space="preserve">  </w:t>
      </w:r>
    </w:p>
    <w:p w14:paraId="27FE89B6" w14:textId="77777777" w:rsidR="0030712A" w:rsidRDefault="00000000">
      <w:pPr>
        <w:spacing w:after="0" w:line="259" w:lineRule="auto"/>
        <w:ind w:left="0" w:firstLine="0"/>
        <w:jc w:val="left"/>
      </w:pPr>
      <w:r>
        <w:t xml:space="preserve"> </w:t>
      </w:r>
    </w:p>
    <w:tbl>
      <w:tblPr>
        <w:tblStyle w:val="TableGrid"/>
        <w:tblW w:w="9698" w:type="dxa"/>
        <w:tblInd w:w="-29" w:type="dxa"/>
        <w:tblCellMar>
          <w:top w:w="14" w:type="dxa"/>
          <w:left w:w="29" w:type="dxa"/>
          <w:bottom w:w="0" w:type="dxa"/>
          <w:right w:w="115" w:type="dxa"/>
        </w:tblCellMar>
        <w:tblLook w:val="04A0" w:firstRow="1" w:lastRow="0" w:firstColumn="1" w:lastColumn="0" w:noHBand="0" w:noVBand="1"/>
      </w:tblPr>
      <w:tblGrid>
        <w:gridCol w:w="9698"/>
      </w:tblGrid>
      <w:tr w:rsidR="0030712A" w14:paraId="688979DB" w14:textId="77777777">
        <w:trPr>
          <w:trHeight w:val="2861"/>
        </w:trPr>
        <w:tc>
          <w:tcPr>
            <w:tcW w:w="9698" w:type="dxa"/>
            <w:tcBorders>
              <w:top w:val="nil"/>
              <w:left w:val="nil"/>
              <w:bottom w:val="nil"/>
              <w:right w:val="nil"/>
            </w:tcBorders>
            <w:shd w:val="clear" w:color="auto" w:fill="83CAEB"/>
          </w:tcPr>
          <w:p w14:paraId="6AF5D12C" w14:textId="77777777" w:rsidR="0030712A" w:rsidRDefault="00000000">
            <w:pPr>
              <w:spacing w:after="0" w:line="259" w:lineRule="auto"/>
              <w:ind w:left="0" w:firstLine="0"/>
              <w:jc w:val="left"/>
            </w:pPr>
            <w:r>
              <w:rPr>
                <w:sz w:val="24"/>
              </w:rPr>
              <w:t xml:space="preserve"> </w:t>
            </w:r>
          </w:p>
          <w:p w14:paraId="73667ED1" w14:textId="77777777" w:rsidR="0030712A" w:rsidRDefault="00000000">
            <w:pPr>
              <w:spacing w:after="0" w:line="259" w:lineRule="auto"/>
              <w:ind w:left="0" w:firstLine="0"/>
              <w:jc w:val="left"/>
            </w:pPr>
            <w:r>
              <w:rPr>
                <w:sz w:val="28"/>
              </w:rPr>
              <w:t xml:space="preserve">Psaume 32,13-15.18-22 </w:t>
            </w:r>
          </w:p>
          <w:p w14:paraId="3E1BFF41" w14:textId="77777777" w:rsidR="0030712A" w:rsidRDefault="00000000">
            <w:pPr>
              <w:spacing w:after="0"/>
              <w:ind w:left="0" w:right="2837" w:firstLine="0"/>
              <w:jc w:val="left"/>
            </w:pPr>
            <w:r>
              <w:rPr>
                <w:sz w:val="24"/>
              </w:rPr>
              <w:t xml:space="preserve">Du haut des cieux, le Seigneur regarde : il voit la race des hommes. Du lieu qu'il habite, il observe tous les habitants de la terre, lui qui forme le cœur de chacun, qui pénètre toutes leurs actions. </w:t>
            </w:r>
          </w:p>
          <w:p w14:paraId="531C26AC" w14:textId="77777777" w:rsidR="0030712A" w:rsidRDefault="00000000">
            <w:pPr>
              <w:spacing w:after="0"/>
              <w:ind w:left="0" w:right="1497" w:firstLine="0"/>
              <w:jc w:val="left"/>
            </w:pPr>
            <w:r>
              <w:rPr>
                <w:sz w:val="24"/>
              </w:rPr>
              <w:t xml:space="preserve">Dieu veille sur ceux qui le craignent, qui mettent leur espoir en son </w:t>
            </w:r>
            <w:proofErr w:type="gramStart"/>
            <w:r>
              <w:rPr>
                <w:sz w:val="24"/>
              </w:rPr>
              <w:t>amour,  pour</w:t>
            </w:r>
            <w:proofErr w:type="gramEnd"/>
            <w:r>
              <w:rPr>
                <w:sz w:val="24"/>
              </w:rPr>
              <w:t xml:space="preserve"> les délivrer de la mort, les garder en vie aux jours de famine. </w:t>
            </w:r>
          </w:p>
          <w:p w14:paraId="7A0467F4" w14:textId="77777777" w:rsidR="0030712A" w:rsidRDefault="00000000">
            <w:pPr>
              <w:spacing w:after="0" w:line="259" w:lineRule="auto"/>
              <w:ind w:left="0" w:firstLine="0"/>
              <w:jc w:val="left"/>
            </w:pPr>
            <w:r>
              <w:rPr>
                <w:sz w:val="24"/>
              </w:rPr>
              <w:t xml:space="preserve">Nous attendons notre vie du Seigneur : il est pour nous un appui, un bouclier. </w:t>
            </w:r>
          </w:p>
          <w:p w14:paraId="1614E2D2" w14:textId="77777777" w:rsidR="0030712A" w:rsidRDefault="00000000">
            <w:pPr>
              <w:spacing w:after="0"/>
              <w:ind w:left="0" w:right="1198" w:firstLine="0"/>
              <w:jc w:val="left"/>
            </w:pPr>
            <w:r>
              <w:rPr>
                <w:sz w:val="24"/>
              </w:rPr>
              <w:t xml:space="preserve">La joie de notre cœur vient de lui, notre confiance est dans son nom très saint. Que ton amour, Seigneur, soit sur nous comme notre espoir est en toi ! </w:t>
            </w:r>
          </w:p>
          <w:p w14:paraId="3A4E4A69" w14:textId="77777777" w:rsidR="0030712A" w:rsidRDefault="00000000">
            <w:pPr>
              <w:spacing w:after="0" w:line="259" w:lineRule="auto"/>
              <w:ind w:left="0" w:firstLine="0"/>
              <w:jc w:val="left"/>
            </w:pPr>
            <w:r>
              <w:rPr>
                <w:sz w:val="24"/>
              </w:rPr>
              <w:t xml:space="preserve"> </w:t>
            </w:r>
          </w:p>
        </w:tc>
      </w:tr>
    </w:tbl>
    <w:p w14:paraId="7D14ACFB" w14:textId="77777777" w:rsidR="0030712A" w:rsidRDefault="00000000">
      <w:pPr>
        <w:spacing w:after="0" w:line="259" w:lineRule="auto"/>
        <w:ind w:left="0" w:firstLine="0"/>
        <w:jc w:val="left"/>
      </w:pPr>
      <w:r>
        <w:t xml:space="preserve"> </w:t>
      </w:r>
    </w:p>
    <w:p w14:paraId="1D3D2501" w14:textId="77777777" w:rsidR="0030712A" w:rsidRDefault="00000000">
      <w:pPr>
        <w:spacing w:after="0"/>
        <w:ind w:left="0" w:right="9572" w:firstLine="0"/>
        <w:jc w:val="left"/>
      </w:pPr>
      <w:r>
        <w:t xml:space="preserve">  </w:t>
      </w:r>
    </w:p>
    <w:p w14:paraId="4DC148BE" w14:textId="77777777" w:rsidR="0030712A" w:rsidRDefault="00000000">
      <w:pPr>
        <w:spacing w:after="0" w:line="259" w:lineRule="auto"/>
        <w:ind w:left="0" w:firstLine="0"/>
        <w:jc w:val="left"/>
      </w:pPr>
      <w:r>
        <w:t xml:space="preserve"> </w:t>
      </w:r>
    </w:p>
    <w:p w14:paraId="0B106F67" w14:textId="77777777" w:rsidR="0030712A" w:rsidRDefault="00000000">
      <w:pPr>
        <w:spacing w:after="0"/>
        <w:ind w:left="0" w:right="9572" w:firstLine="0"/>
        <w:jc w:val="left"/>
      </w:pPr>
      <w:r>
        <w:t xml:space="preserve">  </w:t>
      </w:r>
    </w:p>
    <w:p w14:paraId="108E75BF" w14:textId="77777777" w:rsidR="0030712A" w:rsidRDefault="00000000">
      <w:pPr>
        <w:spacing w:after="0" w:line="259" w:lineRule="auto"/>
        <w:ind w:left="0" w:firstLine="0"/>
        <w:jc w:val="left"/>
      </w:pPr>
      <w:r>
        <w:t xml:space="preserve"> </w:t>
      </w:r>
    </w:p>
    <w:p w14:paraId="4447E41F" w14:textId="77777777" w:rsidR="0030712A" w:rsidRDefault="00000000">
      <w:pPr>
        <w:spacing w:after="0"/>
        <w:ind w:left="0" w:right="9572" w:firstLine="0"/>
        <w:jc w:val="left"/>
      </w:pPr>
      <w:r>
        <w:t xml:space="preserve">  </w:t>
      </w:r>
    </w:p>
    <w:p w14:paraId="05C779DA" w14:textId="77777777" w:rsidR="008D1651" w:rsidRDefault="008D1651">
      <w:pPr>
        <w:spacing w:after="0"/>
        <w:ind w:left="0" w:right="9572" w:firstLine="0"/>
        <w:jc w:val="left"/>
      </w:pPr>
    </w:p>
    <w:p w14:paraId="49A8B4C1" w14:textId="77777777" w:rsidR="008D1651" w:rsidRDefault="008D1651">
      <w:pPr>
        <w:spacing w:after="0"/>
        <w:ind w:left="0" w:right="9572" w:firstLine="0"/>
        <w:jc w:val="left"/>
      </w:pPr>
    </w:p>
    <w:p w14:paraId="5A8AEC19" w14:textId="77777777" w:rsidR="008D1651" w:rsidRDefault="008D1651">
      <w:pPr>
        <w:spacing w:after="0"/>
        <w:ind w:left="0" w:right="9572" w:firstLine="0"/>
        <w:jc w:val="left"/>
      </w:pPr>
    </w:p>
    <w:p w14:paraId="21E015DE" w14:textId="77777777" w:rsidR="008D1651" w:rsidRDefault="008D1651">
      <w:pPr>
        <w:spacing w:after="0"/>
        <w:ind w:left="0" w:right="9572" w:firstLine="0"/>
        <w:jc w:val="left"/>
      </w:pPr>
    </w:p>
    <w:p w14:paraId="0FF002EC" w14:textId="6C341CBC" w:rsidR="0030712A" w:rsidRPr="008D1651" w:rsidRDefault="00000000" w:rsidP="008D1651">
      <w:pPr>
        <w:pBdr>
          <w:bottom w:val="single" w:sz="8" w:space="1" w:color="auto"/>
        </w:pBdr>
        <w:spacing w:after="0" w:line="259" w:lineRule="auto"/>
        <w:ind w:left="0" w:firstLine="0"/>
        <w:jc w:val="left"/>
        <w:rPr>
          <w:b/>
          <w:bCs/>
        </w:rPr>
      </w:pPr>
      <w:r w:rsidRPr="008D1651">
        <w:rPr>
          <w:b/>
          <w:bCs/>
        </w:rPr>
        <w:t xml:space="preserve"> Présentation du tableau</w:t>
      </w:r>
      <w:r w:rsidRPr="008D1651">
        <w:rPr>
          <w:b/>
          <w:bCs/>
          <w:i/>
          <w:u w:color="000000"/>
        </w:rPr>
        <w:t xml:space="preserve"> </w:t>
      </w:r>
    </w:p>
    <w:p w14:paraId="05ACC033" w14:textId="77777777" w:rsidR="0030712A" w:rsidRDefault="00000000">
      <w:pPr>
        <w:spacing w:after="0" w:line="220" w:lineRule="auto"/>
        <w:ind w:left="0" w:right="6692" w:firstLine="0"/>
      </w:pPr>
      <w:r>
        <w:t xml:space="preserve"> </w:t>
      </w:r>
      <w:r>
        <w:rPr>
          <w:rFonts w:ascii="Times New Roman" w:eastAsia="Times New Roman" w:hAnsi="Times New Roman" w:cs="Times New Roman"/>
        </w:rPr>
        <w:t xml:space="preserve"> </w:t>
      </w:r>
      <w:r>
        <w:rPr>
          <w:rFonts w:ascii="Times New Roman" w:eastAsia="Times New Roman" w:hAnsi="Times New Roman" w:cs="Times New Roman"/>
        </w:rPr>
        <w:tab/>
      </w:r>
      <w:r>
        <w:t xml:space="preserve"> </w:t>
      </w:r>
    </w:p>
    <w:p w14:paraId="4F561B4D" w14:textId="77777777" w:rsidR="0030712A" w:rsidRDefault="0030712A">
      <w:pPr>
        <w:sectPr w:rsidR="0030712A" w:rsidSect="006B1611">
          <w:footerReference w:type="even" r:id="rId9"/>
          <w:footerReference w:type="default" r:id="rId10"/>
          <w:footerReference w:type="first" r:id="rId11"/>
          <w:pgSz w:w="11906" w:h="16838"/>
          <w:pgMar w:top="851" w:right="1134" w:bottom="851" w:left="1134" w:header="720" w:footer="709" w:gutter="0"/>
          <w:cols w:space="720"/>
        </w:sectPr>
      </w:pPr>
    </w:p>
    <w:p w14:paraId="74BCFB36" w14:textId="77777777" w:rsidR="008D1651" w:rsidRDefault="008D1651">
      <w:pPr>
        <w:spacing w:after="160" w:line="278" w:lineRule="auto"/>
        <w:ind w:left="0" w:firstLine="0"/>
        <w:jc w:val="left"/>
        <w:rPr>
          <w:b/>
          <w:i/>
        </w:rPr>
      </w:pPr>
      <w:r>
        <w:rPr>
          <w:b/>
          <w:i/>
        </w:rPr>
        <w:br w:type="page"/>
      </w:r>
    </w:p>
    <w:p w14:paraId="35622A59" w14:textId="6450398E" w:rsidR="0030712A" w:rsidRDefault="00000000" w:rsidP="006B1611">
      <w:pPr>
        <w:spacing w:after="0" w:line="259" w:lineRule="auto"/>
        <w:ind w:left="-709" w:right="240" w:firstLine="0"/>
        <w:jc w:val="left"/>
      </w:pPr>
      <w:r>
        <w:rPr>
          <w:b/>
          <w:i/>
        </w:rPr>
        <w:lastRenderedPageBreak/>
        <w:t>La tentation d’Adam et Ève.</w:t>
      </w:r>
      <w:r>
        <w:rPr>
          <w:b/>
        </w:rPr>
        <w:t xml:space="preserve"> </w:t>
      </w:r>
    </w:p>
    <w:p w14:paraId="11FF55DA" w14:textId="77777777" w:rsidR="0030712A" w:rsidRDefault="00000000" w:rsidP="006B1611">
      <w:pPr>
        <w:ind w:left="-709" w:right="240" w:firstLine="0"/>
      </w:pPr>
      <w:r>
        <w:t xml:space="preserve">Pourquoi chaque être humain est-il mystérieusement attiré par le mal ? </w:t>
      </w:r>
    </w:p>
    <w:p w14:paraId="0B8D448B" w14:textId="77777777" w:rsidR="0030712A" w:rsidRDefault="00000000" w:rsidP="006B1611">
      <w:pPr>
        <w:ind w:left="-709" w:right="240" w:firstLine="0"/>
      </w:pPr>
      <w:r>
        <w:t xml:space="preserve">Il y a deux arbres dans le jardin d'Éden, qui symbolisent le bonheur auquel l'humain est appelé : l'arbre de vie, et l'arbre de la connaissance du bien et du mal. L'arbre est un symbole de la communion entre les deux mondes : celui d'en haut où habite Dieu et celui d'en bas où habitent les humains. </w:t>
      </w:r>
    </w:p>
    <w:p w14:paraId="458B52C0" w14:textId="77777777" w:rsidR="0030712A" w:rsidRDefault="00000000" w:rsidP="006B1611">
      <w:pPr>
        <w:ind w:left="-709" w:right="240" w:firstLine="0"/>
      </w:pPr>
      <w:r>
        <w:rPr>
          <w:b/>
        </w:rPr>
        <w:t>L'interdit divin</w:t>
      </w:r>
      <w:r>
        <w:t xml:space="preserve"> que nous trouvons dans le récit, a pour but de susciter le désir de la connaissance du discernement. Le serpent symbolise le féminin et la sagesse. La femme trouve appétissant le fruit de cet arbre. Par sa transgression de l'interdit divin, elle assure l'obtention d'un niveau de conscience marqué par l'ambiguïté de la vulnérabilité. Cette fragilité (« la nudité » relatée dans le récit) est alors perçue comme constitutive de la personne. Soulignons encore la solidarité du couple qui consomme ensemble le fruit interdit pour atteindre un autre niveau de conscience. </w:t>
      </w:r>
    </w:p>
    <w:p w14:paraId="0CF269D1" w14:textId="77777777" w:rsidR="0030712A" w:rsidRDefault="00000000" w:rsidP="006B1611">
      <w:pPr>
        <w:spacing w:after="0"/>
        <w:ind w:left="-709" w:right="240" w:firstLine="0"/>
      </w:pPr>
      <w:r>
        <w:rPr>
          <w:b/>
        </w:rPr>
        <w:t>Le serpent</w:t>
      </w:r>
      <w:r>
        <w:t xml:space="preserve"> (v. 1) symbolise le mal, qui n’est pas l’opposé du bien dans le classement de la morale. Le mal caractérise l’homme sans Dieu. C’est cette pente qui nous entraîne hors du Royaume. C’est une lecture religieuse au second degré de l’expérience humaine. Le serpent est le plus rusé des animaux des champs, </w:t>
      </w:r>
      <w:r>
        <w:rPr>
          <w:i/>
        </w:rPr>
        <w:t xml:space="preserve">il ment par excès (tous) </w:t>
      </w:r>
      <w:r>
        <w:t>et</w:t>
      </w:r>
      <w:r>
        <w:rPr>
          <w:i/>
        </w:rPr>
        <w:t xml:space="preserve"> </w:t>
      </w:r>
      <w:r>
        <w:t xml:space="preserve">transforme l’interdit en l’amplifiant.  </w:t>
      </w:r>
    </w:p>
    <w:p w14:paraId="4AD23724" w14:textId="77777777" w:rsidR="0030712A" w:rsidRDefault="00000000" w:rsidP="006B1611">
      <w:pPr>
        <w:spacing w:after="0"/>
        <w:ind w:left="-709" w:right="240" w:firstLine="0"/>
      </w:pPr>
      <w:r>
        <w:rPr>
          <w:b/>
        </w:rPr>
        <w:t>La tentation</w:t>
      </w:r>
      <w:r>
        <w:t xml:space="preserve"> (</w:t>
      </w:r>
      <w:proofErr w:type="spellStart"/>
      <w:r>
        <w:t>vv</w:t>
      </w:r>
      <w:proofErr w:type="spellEnd"/>
      <w:r>
        <w:t xml:space="preserve">. 4-6) : après l’objection de la femme, l’invitation du serpent devient plus insistante et il démasque sa vraie nature. Ce qui est en jeu, c’est que </w:t>
      </w:r>
      <w:r>
        <w:rPr>
          <w:i/>
        </w:rPr>
        <w:t xml:space="preserve">l’homme se fasse dieu </w:t>
      </w:r>
      <w:r>
        <w:t>: il ne s’agit pas seulement de manger d’un fruit ou d’avoir la connaissance, mais de se faire dieu comme Dieu</w:t>
      </w:r>
      <w:r>
        <w:rPr>
          <w:rFonts w:ascii="Cambria" w:eastAsia="Cambria" w:hAnsi="Cambria" w:cs="Cambria"/>
        </w:rPr>
        <w:t xml:space="preserve"> </w:t>
      </w:r>
      <w:r>
        <w:t xml:space="preserve">: la créature veut devenir comme le créateur. </w:t>
      </w:r>
    </w:p>
    <w:p w14:paraId="7D9A2D1A" w14:textId="77777777" w:rsidR="0030712A" w:rsidRDefault="00000000" w:rsidP="006B1611">
      <w:pPr>
        <w:spacing w:after="0"/>
        <w:ind w:left="-709" w:right="240" w:firstLine="0"/>
      </w:pPr>
      <w:r>
        <w:rPr>
          <w:b/>
        </w:rPr>
        <w:t>Le malaise de l’homme</w:t>
      </w:r>
      <w:r>
        <w:t xml:space="preserve"> (</w:t>
      </w:r>
      <w:proofErr w:type="spellStart"/>
      <w:r>
        <w:t>vv</w:t>
      </w:r>
      <w:proofErr w:type="spellEnd"/>
      <w:r>
        <w:t xml:space="preserve">. 7-13) : </w:t>
      </w:r>
      <w:r>
        <w:rPr>
          <w:i/>
        </w:rPr>
        <w:t>la désobéissance</w:t>
      </w:r>
      <w:r>
        <w:t xml:space="preserve">, devient source de malaise. L’homme devient peureux face à Dieu et renvoie la faute à l’autre. </w:t>
      </w:r>
    </w:p>
    <w:p w14:paraId="1EC13429" w14:textId="77777777" w:rsidR="0030712A" w:rsidRDefault="00000000" w:rsidP="006B1611">
      <w:pPr>
        <w:ind w:left="-709" w:right="240" w:firstLine="0"/>
      </w:pPr>
      <w:r>
        <w:t>La sanction (</w:t>
      </w:r>
      <w:proofErr w:type="spellStart"/>
      <w:r>
        <w:t>vv</w:t>
      </w:r>
      <w:proofErr w:type="spellEnd"/>
      <w:r>
        <w:t xml:space="preserve">. 14-24) n’est ni la mort ni la malédiction mais </w:t>
      </w:r>
      <w:r>
        <w:rPr>
          <w:b/>
        </w:rPr>
        <w:t>l’exclusion du jardin</w:t>
      </w:r>
      <w:r>
        <w:t xml:space="preserve">. Cette « sanction » touche toute l’humanité à venir. Jésus va à nouveau ouvrir les portes du royaume par sa mort et sa résurrection. </w:t>
      </w:r>
    </w:p>
    <w:p w14:paraId="74FACA27" w14:textId="77777777" w:rsidR="0030712A" w:rsidRDefault="00000000" w:rsidP="008D1651">
      <w:pPr>
        <w:ind w:left="-5" w:right="-389"/>
      </w:pPr>
      <w:r>
        <w:rPr>
          <w:b/>
          <w:i/>
        </w:rPr>
        <w:t>Ésaü vend son droit d’aînesse pour un plat de lentilles.</w:t>
      </w:r>
      <w:r>
        <w:rPr>
          <w:b/>
        </w:rPr>
        <w:t xml:space="preserve"> </w:t>
      </w:r>
      <w:r>
        <w:t>Ésaü et Jacob sont jumeaux, donc en soi sur un pied d’égalité et pourtant le droit d’aînesse est leur combat, déjà dans le sein maternel. Entre préférence (Jacob) et aînesse (Ésaü), Dieu semble choisir. Il est surprenant que Dieu semble soutenir Jacob, qui achète le droit d’aînesse, et qui ruse pour obtenir la bénédiction de son père Isaac. Mais il l’avait prédit à Rebecca. D’abord ils sont jumeaux, c’</w:t>
      </w:r>
      <w:proofErr w:type="spellStart"/>
      <w:r>
        <w:t>està</w:t>
      </w:r>
      <w:proofErr w:type="spellEnd"/>
      <w:r>
        <w:t xml:space="preserve">-dire les mêmes et autres. Il y a donc entre eux à la fois fusion et rivalité, complicité et détestation, intimité et besoin d’autonomie. Mais c’est bien cette rivalité qui l’emporte et va entraîner le désir de faire disparaître l’autre, celui qui est devant, l’usurpateur. Ici, comme dans tant de fratries, l’aîné semble toujours être blessé de ne pas suffire aux yeux de ses parents ; tandis que le cadet semble toujours blessé de n’être que le second, et pourtant le meilleur. </w:t>
      </w:r>
    </w:p>
    <w:p w14:paraId="542A4263" w14:textId="77777777" w:rsidR="0030712A" w:rsidRDefault="00000000">
      <w:pPr>
        <w:ind w:left="-5"/>
      </w:pPr>
      <w:r>
        <w:t xml:space="preserve">Dans toute cette histoire de frères, le père (Isaac) est passif, quasi absent, ou alors facilement manipulé. Rebecca, la mère a en revanche un rôle décisif : c’est elle qui choisit, décide, joue, trompe, conduit ; c’est elle qui écarte son aîné Ésaü, en ridiculisant son mari à propos de la bénédiction, puis rejette son aîné à cause de ses épouses. </w:t>
      </w:r>
    </w:p>
    <w:p w14:paraId="7441B27E" w14:textId="77777777" w:rsidR="0030712A" w:rsidRDefault="0030712A">
      <w:pPr>
        <w:sectPr w:rsidR="0030712A" w:rsidSect="006B1611">
          <w:type w:val="continuous"/>
          <w:pgSz w:w="11906" w:h="16838"/>
          <w:pgMar w:top="851" w:right="1134" w:bottom="851" w:left="1134" w:header="720" w:footer="720" w:gutter="0"/>
          <w:cols w:num="2" w:space="720" w:equalWidth="0">
            <w:col w:w="6052" w:space="147"/>
            <w:col w:w="3439"/>
          </w:cols>
        </w:sectPr>
      </w:pPr>
    </w:p>
    <w:p w14:paraId="1F68E201" w14:textId="77777777" w:rsidR="004A583D" w:rsidRDefault="004A583D" w:rsidP="004A583D">
      <w:pPr>
        <w:spacing w:after="0" w:line="240" w:lineRule="auto"/>
        <w:ind w:left="-709" w:firstLine="0"/>
      </w:pPr>
      <w:r>
        <w:t xml:space="preserve">La tentation est </w:t>
      </w:r>
      <w:r>
        <w:rPr>
          <w:b/>
        </w:rPr>
        <w:t>l’attrait</w:t>
      </w:r>
      <w:r>
        <w:t xml:space="preserve"> pour quelque chose de défendu. Un chemin de résistance ancré dans l’expérience du peuple de Dieu. Les tentations peuvent devenir le lieu symbolique de la réflexion personnelle sur notre gestion des désirs. </w:t>
      </w:r>
    </w:p>
    <w:p w14:paraId="15B309B9" w14:textId="77777777" w:rsidR="004A583D" w:rsidRDefault="004A583D" w:rsidP="004A583D">
      <w:pPr>
        <w:spacing w:after="0" w:line="240" w:lineRule="auto"/>
        <w:ind w:left="-709" w:firstLine="0"/>
      </w:pPr>
      <w:r>
        <w:t xml:space="preserve">Les trois tentations de Jésus correspondent aux principales tentations de l’homme : </w:t>
      </w:r>
    </w:p>
    <w:p w14:paraId="1088AB04" w14:textId="77777777" w:rsidR="004A583D" w:rsidRDefault="004A583D" w:rsidP="004A583D">
      <w:pPr>
        <w:numPr>
          <w:ilvl w:val="0"/>
          <w:numId w:val="2"/>
        </w:numPr>
        <w:spacing w:after="0" w:line="240" w:lineRule="auto"/>
        <w:ind w:left="0" w:hanging="708"/>
      </w:pPr>
      <w:proofErr w:type="gramStart"/>
      <w:r>
        <w:t>à</w:t>
      </w:r>
      <w:proofErr w:type="gramEnd"/>
      <w:r>
        <w:t xml:space="preserve"> travers la faim, le pain, la tentation de </w:t>
      </w:r>
      <w:r>
        <w:rPr>
          <w:b/>
        </w:rPr>
        <w:t>l’avoir, la convoitise.</w:t>
      </w:r>
      <w:r>
        <w:t xml:space="preserve"> </w:t>
      </w:r>
    </w:p>
    <w:p w14:paraId="661583C1" w14:textId="77777777" w:rsidR="004A583D" w:rsidRDefault="004A583D" w:rsidP="004A583D">
      <w:pPr>
        <w:numPr>
          <w:ilvl w:val="0"/>
          <w:numId w:val="2"/>
        </w:numPr>
        <w:spacing w:after="0" w:line="240" w:lineRule="auto"/>
        <w:ind w:left="0" w:hanging="708"/>
      </w:pPr>
      <w:proofErr w:type="gramStart"/>
      <w:r>
        <w:t>à</w:t>
      </w:r>
      <w:proofErr w:type="gramEnd"/>
      <w:r>
        <w:t xml:space="preserve"> travers le désir de l’aide en tout temps, la recherche du </w:t>
      </w:r>
      <w:r>
        <w:rPr>
          <w:b/>
        </w:rPr>
        <w:t>paraître, la vanité.</w:t>
      </w:r>
      <w:r>
        <w:t xml:space="preserve"> </w:t>
      </w:r>
    </w:p>
    <w:p w14:paraId="626C7201" w14:textId="77777777" w:rsidR="004A583D" w:rsidRDefault="004A583D" w:rsidP="004A583D">
      <w:pPr>
        <w:numPr>
          <w:ilvl w:val="0"/>
          <w:numId w:val="2"/>
        </w:numPr>
        <w:spacing w:after="0" w:line="240" w:lineRule="auto"/>
        <w:ind w:left="0" w:hanging="708"/>
      </w:pPr>
      <w:proofErr w:type="gramStart"/>
      <w:r>
        <w:t>à</w:t>
      </w:r>
      <w:proofErr w:type="gramEnd"/>
      <w:r>
        <w:t xml:space="preserve"> travers la prosternation la tentation du </w:t>
      </w:r>
      <w:r>
        <w:rPr>
          <w:b/>
        </w:rPr>
        <w:t>pouvoir, l’orgueil.</w:t>
      </w:r>
      <w:r>
        <w:t xml:space="preserve"> </w:t>
      </w:r>
    </w:p>
    <w:p w14:paraId="12E2BE05" w14:textId="4F6B09BD" w:rsidR="0030712A" w:rsidRDefault="00000000" w:rsidP="004A583D">
      <w:pPr>
        <w:spacing w:after="0"/>
        <w:ind w:left="-709" w:right="-1"/>
      </w:pPr>
      <w:r>
        <w:t xml:space="preserve">Ce qui est en jeu c’est l’identité de Jésus : « Si tu es le Fils de Dieu » et pour tout homme sa vocation, son identité d’être humain, aimé et appelé par Dieu. </w:t>
      </w:r>
    </w:p>
    <w:p w14:paraId="60776728" w14:textId="31E0D873" w:rsidR="006B1611" w:rsidRDefault="00000000" w:rsidP="004A583D">
      <w:pPr>
        <w:ind w:left="-709" w:right="-1"/>
        <w:rPr>
          <w:b/>
        </w:rPr>
      </w:pPr>
      <w:r>
        <w:t xml:space="preserve">Jésus s’appuie sur la Parole de Dieu pour répondre au tentateur, mais dans une compréhension juste et droite contrairement à Satan qui détourne la Parole de Dieu, à son profit. Les 40 jours rappellent les 40 ans du peuple hébreu au désert et les tentations d’alors (le manque d’eau et de nourriture). </w:t>
      </w:r>
      <w:r w:rsidR="006B1611">
        <w:tab/>
      </w:r>
      <w:r w:rsidR="006B1611">
        <w:tab/>
      </w:r>
      <w:r w:rsidR="006B1611">
        <w:tab/>
      </w:r>
      <w:r w:rsidR="006B1611">
        <w:tab/>
      </w:r>
      <w:r w:rsidR="006B1611">
        <w:rPr>
          <w:b/>
          <w:u w:val="single" w:color="000000"/>
        </w:rPr>
        <w:t>Commentaire des textes de l’A.T. et du N.T.</w:t>
      </w:r>
    </w:p>
    <w:p w14:paraId="10A03BAB" w14:textId="6D7B650F" w:rsidR="0030712A" w:rsidRDefault="006B1611" w:rsidP="004A583D">
      <w:pPr>
        <w:spacing w:after="160" w:line="278" w:lineRule="auto"/>
        <w:ind w:left="0" w:firstLine="0"/>
        <w:jc w:val="left"/>
      </w:pPr>
      <w:r>
        <w:rPr>
          <w:b/>
        </w:rPr>
        <w:br w:type="page"/>
      </w:r>
      <w:proofErr w:type="spellStart"/>
      <w:r w:rsidR="00000000">
        <w:rPr>
          <w:b/>
        </w:rPr>
        <w:lastRenderedPageBreak/>
        <w:t>Gn</w:t>
      </w:r>
      <w:proofErr w:type="spellEnd"/>
      <w:r w:rsidR="00000000">
        <w:rPr>
          <w:b/>
        </w:rPr>
        <w:t xml:space="preserve"> 3,1-7 </w:t>
      </w:r>
    </w:p>
    <w:p w14:paraId="6E1DBB1A" w14:textId="77777777" w:rsidR="0030712A" w:rsidRDefault="00000000">
      <w:pPr>
        <w:numPr>
          <w:ilvl w:val="0"/>
          <w:numId w:val="3"/>
        </w:numPr>
      </w:pPr>
      <w:r>
        <w:rPr>
          <w:b/>
        </w:rPr>
        <w:t>Le serpent</w:t>
      </w:r>
      <w:r>
        <w:t xml:space="preserve"> était le plus </w:t>
      </w:r>
      <w:r>
        <w:rPr>
          <w:b/>
        </w:rPr>
        <w:t>rusé</w:t>
      </w:r>
      <w:r>
        <w:t xml:space="preserve"> de tous les animaux des champs que</w:t>
      </w:r>
      <w:r>
        <w:rPr>
          <w:b/>
        </w:rPr>
        <w:t xml:space="preserve"> le Seigneur Dieu</w:t>
      </w:r>
      <w:r>
        <w:t xml:space="preserve"> avait faits. Il dit à </w:t>
      </w:r>
      <w:r>
        <w:rPr>
          <w:b/>
        </w:rPr>
        <w:t>la femme</w:t>
      </w:r>
      <w:r>
        <w:t xml:space="preserve"> : « Alors, Dieu vous a vraiment dit : “Vous ne mangerez </w:t>
      </w:r>
      <w:r>
        <w:rPr>
          <w:b/>
        </w:rPr>
        <w:t>d’aucun arbre</w:t>
      </w:r>
      <w:r>
        <w:t xml:space="preserve"> du jardin” ? » </w:t>
      </w:r>
    </w:p>
    <w:p w14:paraId="059FC631" w14:textId="77777777" w:rsidR="0030712A" w:rsidRDefault="00000000">
      <w:pPr>
        <w:numPr>
          <w:ilvl w:val="0"/>
          <w:numId w:val="3"/>
        </w:numPr>
      </w:pPr>
      <w:r>
        <w:t xml:space="preserve">La femme répondit au serpent : « Nous mangeons les fruits des arbres du jardin. </w:t>
      </w:r>
      <w:r>
        <w:rPr>
          <w:vertAlign w:val="superscript"/>
        </w:rPr>
        <w:t>3</w:t>
      </w:r>
      <w:r>
        <w:t xml:space="preserve"> Mais, pour le fruit de </w:t>
      </w:r>
      <w:r>
        <w:rPr>
          <w:i/>
        </w:rPr>
        <w:t>l’arbre qui est au milieu du jardin</w:t>
      </w:r>
      <w:r>
        <w:t xml:space="preserve">, Dieu a dit : “Vous n’en mangerez pas, vous n’y toucherez pas, </w:t>
      </w:r>
      <w:r>
        <w:rPr>
          <w:b/>
        </w:rPr>
        <w:t>sinon vous mourrez</w:t>
      </w:r>
      <w:r>
        <w:t xml:space="preserve">.” » </w:t>
      </w:r>
      <w:r>
        <w:rPr>
          <w:vertAlign w:val="superscript"/>
        </w:rPr>
        <w:t>4</w:t>
      </w:r>
      <w:r>
        <w:t xml:space="preserve"> Le serpent dit à la femme : « </w:t>
      </w:r>
      <w:r>
        <w:rPr>
          <w:b/>
        </w:rPr>
        <w:t>Pas du tout</w:t>
      </w:r>
      <w:r>
        <w:t xml:space="preserve"> ! Vous ne mourrez pas ! </w:t>
      </w:r>
    </w:p>
    <w:p w14:paraId="5D82EF16" w14:textId="77777777" w:rsidR="0030712A" w:rsidRDefault="00000000">
      <w:pPr>
        <w:numPr>
          <w:ilvl w:val="0"/>
          <w:numId w:val="4"/>
        </w:numPr>
      </w:pPr>
      <w:r>
        <w:t xml:space="preserve">Mais Dieu sait que, le jour où vous en mangerez, </w:t>
      </w:r>
      <w:r>
        <w:rPr>
          <w:i/>
        </w:rPr>
        <w:t>vos yeux s’ouvriront</w:t>
      </w:r>
      <w:r>
        <w:t xml:space="preserve">, et vous serez </w:t>
      </w:r>
      <w:r>
        <w:rPr>
          <w:i/>
        </w:rPr>
        <w:t>comme des dieux,</w:t>
      </w:r>
      <w:r>
        <w:t xml:space="preserve"> </w:t>
      </w:r>
      <w:r>
        <w:rPr>
          <w:b/>
        </w:rPr>
        <w:t xml:space="preserve">connaissant le bien et le </w:t>
      </w:r>
    </w:p>
    <w:p w14:paraId="031AFC0F" w14:textId="77777777" w:rsidR="0030712A" w:rsidRDefault="00000000">
      <w:pPr>
        <w:spacing w:after="0" w:line="259" w:lineRule="auto"/>
        <w:ind w:left="-5"/>
        <w:jc w:val="left"/>
      </w:pPr>
      <w:r>
        <w:rPr>
          <w:b/>
        </w:rPr>
        <w:t>mal</w:t>
      </w:r>
      <w:r>
        <w:t xml:space="preserve">. » </w:t>
      </w:r>
    </w:p>
    <w:p w14:paraId="3D446F7D" w14:textId="77777777" w:rsidR="0030712A" w:rsidRDefault="00000000">
      <w:pPr>
        <w:numPr>
          <w:ilvl w:val="0"/>
          <w:numId w:val="4"/>
        </w:numPr>
      </w:pPr>
      <w:r>
        <w:t xml:space="preserve">La femme s’aperçut que le fruit de l’arbre devait être </w:t>
      </w:r>
      <w:r>
        <w:rPr>
          <w:i/>
        </w:rPr>
        <w:t>savoureux</w:t>
      </w:r>
      <w:r>
        <w:t xml:space="preserve">, qu’il était </w:t>
      </w:r>
      <w:r>
        <w:rPr>
          <w:i/>
        </w:rPr>
        <w:t>agréable à regarde</w:t>
      </w:r>
      <w:r>
        <w:t xml:space="preserve">r et qu’il était </w:t>
      </w:r>
      <w:r>
        <w:rPr>
          <w:i/>
        </w:rPr>
        <w:t>désirable</w:t>
      </w:r>
      <w:r>
        <w:t xml:space="preserve">, cet arbre, puisqu’il </w:t>
      </w:r>
      <w:r>
        <w:rPr>
          <w:i/>
        </w:rPr>
        <w:t>donnait l’intelligence</w:t>
      </w:r>
      <w:r>
        <w:t xml:space="preserve">. Elle prit de son fruit, et en mangea. Elle en donna aussi à son mari, et il en mangea. </w:t>
      </w:r>
    </w:p>
    <w:p w14:paraId="0575F66B" w14:textId="77777777" w:rsidR="0030712A" w:rsidRDefault="00000000">
      <w:pPr>
        <w:numPr>
          <w:ilvl w:val="0"/>
          <w:numId w:val="4"/>
        </w:numPr>
      </w:pPr>
      <w:r>
        <w:t xml:space="preserve">Alors </w:t>
      </w:r>
      <w:r>
        <w:rPr>
          <w:i/>
        </w:rPr>
        <w:t>leurs yeux</w:t>
      </w:r>
      <w:r>
        <w:t xml:space="preserve"> à tous deux </w:t>
      </w:r>
      <w:r>
        <w:rPr>
          <w:i/>
        </w:rPr>
        <w:t>s’ouvrirent</w:t>
      </w:r>
      <w:r>
        <w:t xml:space="preserve"> et ils se rendirent compte qu’ils étaient </w:t>
      </w:r>
      <w:r>
        <w:rPr>
          <w:i/>
        </w:rPr>
        <w:t>nus</w:t>
      </w:r>
      <w:r>
        <w:t xml:space="preserve">. Ils attachèrent les unes aux autres des feuilles de figuier, et ils s’en firent </w:t>
      </w:r>
      <w:r>
        <w:rPr>
          <w:i/>
        </w:rPr>
        <w:t>des pagnes</w:t>
      </w:r>
      <w:r>
        <w:t xml:space="preserve">. </w:t>
      </w:r>
    </w:p>
    <w:p w14:paraId="2974F79C" w14:textId="57ACC92B" w:rsidR="0030712A" w:rsidRDefault="00000000" w:rsidP="00B86B91">
      <w:pPr>
        <w:spacing w:after="0" w:line="259" w:lineRule="auto"/>
        <w:ind w:left="0" w:firstLine="0"/>
        <w:jc w:val="left"/>
      </w:pPr>
      <w:r>
        <w:rPr>
          <w:b/>
        </w:rPr>
        <w:t xml:space="preserve"> </w:t>
      </w:r>
    </w:p>
    <w:p w14:paraId="074BD9F1" w14:textId="77777777" w:rsidR="0030712A" w:rsidRDefault="00000000">
      <w:pPr>
        <w:spacing w:after="0" w:line="259" w:lineRule="auto"/>
        <w:ind w:left="-5"/>
        <w:jc w:val="left"/>
      </w:pPr>
      <w:proofErr w:type="spellStart"/>
      <w:r>
        <w:rPr>
          <w:b/>
        </w:rPr>
        <w:t>Gn</w:t>
      </w:r>
      <w:proofErr w:type="spellEnd"/>
      <w:r>
        <w:rPr>
          <w:b/>
        </w:rPr>
        <w:t xml:space="preserve"> 25,29-34 </w:t>
      </w:r>
    </w:p>
    <w:p w14:paraId="03F4A3DC" w14:textId="77777777" w:rsidR="0030712A" w:rsidRDefault="00000000">
      <w:pPr>
        <w:numPr>
          <w:ilvl w:val="0"/>
          <w:numId w:val="5"/>
        </w:numPr>
      </w:pPr>
      <w:r>
        <w:t xml:space="preserve">Un jour, </w:t>
      </w:r>
      <w:r>
        <w:rPr>
          <w:b/>
        </w:rPr>
        <w:t>Jacob</w:t>
      </w:r>
      <w:r>
        <w:t xml:space="preserve"> préparait un plat, quand </w:t>
      </w:r>
      <w:r>
        <w:rPr>
          <w:b/>
        </w:rPr>
        <w:t>Ésaü</w:t>
      </w:r>
      <w:r>
        <w:t xml:space="preserve"> revint des champs, </w:t>
      </w:r>
      <w:r>
        <w:rPr>
          <w:b/>
        </w:rPr>
        <w:t>épuisé.</w:t>
      </w:r>
      <w:r>
        <w:t xml:space="preserve"> </w:t>
      </w:r>
    </w:p>
    <w:p w14:paraId="5B3ECFF7" w14:textId="77777777" w:rsidR="0030712A" w:rsidRDefault="00000000">
      <w:pPr>
        <w:numPr>
          <w:ilvl w:val="0"/>
          <w:numId w:val="5"/>
        </w:numPr>
      </w:pPr>
      <w:r>
        <w:t xml:space="preserve">Ésaü dit à Jacob : « Laisse-moi donc avaler </w:t>
      </w:r>
      <w:r>
        <w:rPr>
          <w:i/>
        </w:rPr>
        <w:t>cette sauce, le roux</w:t>
      </w:r>
      <w:r>
        <w:t xml:space="preserve"> qui est là, car je suis épuisé ! » C’est pour cela qu’on a donné à Ésaü le nom d’Édom (c’est-à-dire : le Roux). </w:t>
      </w:r>
    </w:p>
    <w:p w14:paraId="13BD148B" w14:textId="77777777" w:rsidR="0030712A" w:rsidRDefault="00000000">
      <w:pPr>
        <w:numPr>
          <w:ilvl w:val="0"/>
          <w:numId w:val="5"/>
        </w:numPr>
      </w:pPr>
      <w:r>
        <w:t xml:space="preserve">Jacob lui dit : « </w:t>
      </w:r>
      <w:r>
        <w:rPr>
          <w:b/>
        </w:rPr>
        <w:t>Vends-moi maintenant ton droit d’aînesse</w:t>
      </w:r>
      <w:r>
        <w:t xml:space="preserve"> ! » </w:t>
      </w:r>
      <w:r>
        <w:rPr>
          <w:vertAlign w:val="superscript"/>
        </w:rPr>
        <w:t>32</w:t>
      </w:r>
      <w:r>
        <w:t xml:space="preserve"> Ésaü répondit : « Je suis en train de mourir ! </w:t>
      </w:r>
      <w:r>
        <w:rPr>
          <w:i/>
        </w:rPr>
        <w:t>À quoi bon mon droit d’aînesse</w:t>
      </w:r>
      <w:r>
        <w:t xml:space="preserve"> ? » </w:t>
      </w:r>
    </w:p>
    <w:p w14:paraId="57C9DBDB" w14:textId="77777777" w:rsidR="0030712A" w:rsidRDefault="00000000">
      <w:pPr>
        <w:ind w:left="-5"/>
      </w:pPr>
      <w:r>
        <w:rPr>
          <w:vertAlign w:val="superscript"/>
        </w:rPr>
        <w:t>33</w:t>
      </w:r>
      <w:r>
        <w:t xml:space="preserve"> Jacob reprit : « Jure-le-moi, maintenant ! » Et Ésaü le jura, il vendit son droit d’aînesse à Jacob. </w:t>
      </w:r>
      <w:r>
        <w:rPr>
          <w:vertAlign w:val="superscript"/>
        </w:rPr>
        <w:t>34</w:t>
      </w:r>
      <w:r>
        <w:t xml:space="preserve"> Alors Jacob donna à Ésaü </w:t>
      </w:r>
      <w:r>
        <w:rPr>
          <w:i/>
        </w:rPr>
        <w:t>du pain et un plat de lentilles</w:t>
      </w:r>
      <w:r>
        <w:t xml:space="preserve">. Celui-ci mangea et but, puis il se leva et s’en alla. C’est ainsi qu’Ésaü montra du mépris pour le droit d’aînesse. </w:t>
      </w:r>
    </w:p>
    <w:p w14:paraId="760445B5" w14:textId="77777777" w:rsidR="0030712A" w:rsidRDefault="0030712A">
      <w:pPr>
        <w:sectPr w:rsidR="0030712A" w:rsidSect="004A583D">
          <w:type w:val="continuous"/>
          <w:pgSz w:w="11906" w:h="16838"/>
          <w:pgMar w:top="851" w:right="1134" w:bottom="851" w:left="1134" w:header="720" w:footer="720" w:gutter="0"/>
          <w:cols w:space="65"/>
        </w:sectPr>
      </w:pPr>
    </w:p>
    <w:p w14:paraId="1B2B72F0" w14:textId="77777777" w:rsidR="00B86B91" w:rsidRDefault="00B86B91" w:rsidP="00B86B91">
      <w:pPr>
        <w:spacing w:after="0" w:line="259" w:lineRule="auto"/>
        <w:ind w:left="336" w:firstLine="0"/>
        <w:jc w:val="left"/>
      </w:pPr>
      <w:r w:rsidRPr="00B86B91">
        <w:rPr>
          <w:b/>
        </w:rPr>
        <w:t xml:space="preserve">Mt 4,1-11 </w:t>
      </w:r>
    </w:p>
    <w:p w14:paraId="1CF33933" w14:textId="2CCA9CFB" w:rsidR="0030712A" w:rsidRDefault="00000000">
      <w:pPr>
        <w:numPr>
          <w:ilvl w:val="0"/>
          <w:numId w:val="6"/>
        </w:numPr>
        <w:spacing w:after="47"/>
        <w:ind w:hanging="238"/>
      </w:pPr>
      <w:r>
        <w:t xml:space="preserve">Alors </w:t>
      </w:r>
      <w:r>
        <w:rPr>
          <w:b/>
        </w:rPr>
        <w:t>Jésus</w:t>
      </w:r>
      <w:r>
        <w:t xml:space="preserve"> fut conduit au désert par </w:t>
      </w:r>
      <w:r>
        <w:rPr>
          <w:b/>
        </w:rPr>
        <w:t>l’Esprit</w:t>
      </w:r>
      <w:r>
        <w:t xml:space="preserve"> pour être tenté par le </w:t>
      </w:r>
      <w:r>
        <w:rPr>
          <w:b/>
        </w:rPr>
        <w:t>diable</w:t>
      </w:r>
      <w:r>
        <w:t xml:space="preserve">. </w:t>
      </w:r>
    </w:p>
    <w:p w14:paraId="39E62A87" w14:textId="77777777" w:rsidR="0030712A" w:rsidRDefault="00000000">
      <w:pPr>
        <w:numPr>
          <w:ilvl w:val="0"/>
          <w:numId w:val="6"/>
        </w:numPr>
        <w:spacing w:after="0" w:line="259" w:lineRule="auto"/>
        <w:ind w:hanging="238"/>
      </w:pPr>
      <w:r>
        <w:t>Après avoir</w:t>
      </w:r>
      <w:r>
        <w:rPr>
          <w:i/>
        </w:rPr>
        <w:t xml:space="preserve"> jeûné quarante jours et quarante nuits</w:t>
      </w:r>
      <w:r>
        <w:t>, il eut</w:t>
      </w:r>
      <w:r>
        <w:rPr>
          <w:i/>
        </w:rPr>
        <w:t xml:space="preserve"> faim</w:t>
      </w:r>
      <w:r>
        <w:t xml:space="preserve">. </w:t>
      </w:r>
    </w:p>
    <w:p w14:paraId="4DFA3E15" w14:textId="77777777" w:rsidR="0030712A" w:rsidRDefault="00000000">
      <w:pPr>
        <w:numPr>
          <w:ilvl w:val="0"/>
          <w:numId w:val="6"/>
        </w:numPr>
        <w:ind w:hanging="238"/>
      </w:pPr>
      <w:r>
        <w:t xml:space="preserve">Le </w:t>
      </w:r>
      <w:r>
        <w:rPr>
          <w:b/>
        </w:rPr>
        <w:t>tentateur</w:t>
      </w:r>
      <w:r>
        <w:t xml:space="preserve"> s’approcha et lui dit : « </w:t>
      </w:r>
      <w:r>
        <w:rPr>
          <w:b/>
        </w:rPr>
        <w:t>Si tu es Fils de Dieu</w:t>
      </w:r>
      <w:r>
        <w:t xml:space="preserve">, ordonne que ces pierres </w:t>
      </w:r>
      <w:r>
        <w:rPr>
          <w:i/>
        </w:rPr>
        <w:t>deviennent des pains</w:t>
      </w:r>
      <w:r>
        <w:t xml:space="preserve">. » </w:t>
      </w:r>
    </w:p>
    <w:p w14:paraId="142C7895" w14:textId="77777777" w:rsidR="0030712A" w:rsidRDefault="00000000">
      <w:pPr>
        <w:numPr>
          <w:ilvl w:val="0"/>
          <w:numId w:val="6"/>
        </w:numPr>
        <w:ind w:hanging="238"/>
      </w:pPr>
      <w:r>
        <w:t xml:space="preserve">Mais </w:t>
      </w:r>
      <w:r>
        <w:rPr>
          <w:b/>
        </w:rPr>
        <w:t>Jésus</w:t>
      </w:r>
      <w:r>
        <w:t xml:space="preserve"> répondit : « Il est écrit : L’homme ne vit </w:t>
      </w:r>
      <w:r>
        <w:rPr>
          <w:i/>
        </w:rPr>
        <w:t>pas seulement de pain</w:t>
      </w:r>
      <w:r>
        <w:t xml:space="preserve">, mais </w:t>
      </w:r>
      <w:r>
        <w:rPr>
          <w:i/>
        </w:rPr>
        <w:t>de toute parole</w:t>
      </w:r>
      <w:r>
        <w:t xml:space="preserve"> qui sort de la </w:t>
      </w:r>
      <w:r>
        <w:rPr>
          <w:i/>
        </w:rPr>
        <w:t>bouche de Dieu</w:t>
      </w:r>
      <w:r>
        <w:t xml:space="preserve">. » </w:t>
      </w:r>
    </w:p>
    <w:p w14:paraId="091AB483" w14:textId="77777777" w:rsidR="0030712A" w:rsidRDefault="00000000">
      <w:pPr>
        <w:numPr>
          <w:ilvl w:val="0"/>
          <w:numId w:val="6"/>
        </w:numPr>
        <w:spacing w:after="47"/>
        <w:ind w:hanging="238"/>
      </w:pPr>
      <w:r>
        <w:t xml:space="preserve">Alors le </w:t>
      </w:r>
      <w:r>
        <w:rPr>
          <w:b/>
        </w:rPr>
        <w:t>diable</w:t>
      </w:r>
      <w:r>
        <w:t xml:space="preserve"> l’emmène à la Ville sainte, le place au sommet du Temple </w:t>
      </w:r>
    </w:p>
    <w:p w14:paraId="608BCAE6" w14:textId="77777777" w:rsidR="0030712A" w:rsidRDefault="00000000">
      <w:pPr>
        <w:numPr>
          <w:ilvl w:val="0"/>
          <w:numId w:val="6"/>
        </w:numPr>
        <w:ind w:hanging="238"/>
      </w:pPr>
      <w:r>
        <w:t xml:space="preserve">et lui dit : « </w:t>
      </w:r>
      <w:r>
        <w:rPr>
          <w:b/>
        </w:rPr>
        <w:t>Si tu es Fils de Dieu</w:t>
      </w:r>
      <w:r>
        <w:t xml:space="preserve">, </w:t>
      </w:r>
      <w:r>
        <w:rPr>
          <w:i/>
        </w:rPr>
        <w:t>jette-toi en bas</w:t>
      </w:r>
      <w:r>
        <w:t xml:space="preserve"> ; car il est écrit : Il donnera pour toi des ordres à ses anges, et : Ils te porteront sur leurs mains, de peur que ton pied ne heurte une pierre. » </w:t>
      </w:r>
    </w:p>
    <w:p w14:paraId="6DF3B411" w14:textId="77777777" w:rsidR="0030712A" w:rsidRDefault="00000000">
      <w:pPr>
        <w:numPr>
          <w:ilvl w:val="0"/>
          <w:numId w:val="6"/>
        </w:numPr>
        <w:ind w:hanging="238"/>
      </w:pPr>
      <w:r>
        <w:rPr>
          <w:b/>
        </w:rPr>
        <w:t>Jésus</w:t>
      </w:r>
      <w:r>
        <w:t xml:space="preserve"> lui déclara : « Il est encore écrit : Tu ne mettras </w:t>
      </w:r>
      <w:r>
        <w:rPr>
          <w:i/>
        </w:rPr>
        <w:t>pas à l’épreuve</w:t>
      </w:r>
      <w:r>
        <w:t xml:space="preserve"> le Seigneur ton</w:t>
      </w:r>
      <w:r>
        <w:rPr>
          <w:i/>
        </w:rPr>
        <w:t xml:space="preserve"> Dieu</w:t>
      </w:r>
      <w:r>
        <w:t xml:space="preserve">. » </w:t>
      </w:r>
    </w:p>
    <w:p w14:paraId="394FDA33" w14:textId="77777777" w:rsidR="0030712A" w:rsidRDefault="00000000">
      <w:pPr>
        <w:numPr>
          <w:ilvl w:val="0"/>
          <w:numId w:val="6"/>
        </w:numPr>
        <w:spacing w:after="0"/>
        <w:ind w:hanging="238"/>
      </w:pPr>
      <w:r>
        <w:t xml:space="preserve">Le </w:t>
      </w:r>
      <w:r>
        <w:rPr>
          <w:b/>
        </w:rPr>
        <w:t>diable</w:t>
      </w:r>
      <w:r>
        <w:t xml:space="preserve"> l’emmène encore sur une très haute montagne et lui montre tous les royaumes du monde et leur gloire. </w:t>
      </w:r>
    </w:p>
    <w:p w14:paraId="4772B144" w14:textId="77777777" w:rsidR="0030712A" w:rsidRDefault="00000000">
      <w:pPr>
        <w:numPr>
          <w:ilvl w:val="0"/>
          <w:numId w:val="6"/>
        </w:numPr>
        <w:ind w:hanging="238"/>
      </w:pPr>
      <w:r>
        <w:t xml:space="preserve">Il lui dit : « Tout cela, je te le donnerai, si, tombant à mes pieds, </w:t>
      </w:r>
      <w:r>
        <w:rPr>
          <w:b/>
        </w:rPr>
        <w:t>tu te prosternes devant moi.</w:t>
      </w:r>
      <w:r>
        <w:t xml:space="preserve"> » </w:t>
      </w:r>
    </w:p>
    <w:p w14:paraId="16075645" w14:textId="77777777" w:rsidR="0030712A" w:rsidRDefault="00000000">
      <w:pPr>
        <w:numPr>
          <w:ilvl w:val="0"/>
          <w:numId w:val="6"/>
        </w:numPr>
        <w:ind w:hanging="238"/>
      </w:pPr>
      <w:r>
        <w:t xml:space="preserve">Alors, </w:t>
      </w:r>
      <w:r>
        <w:rPr>
          <w:b/>
        </w:rPr>
        <w:t>Jésus</w:t>
      </w:r>
      <w:r>
        <w:t xml:space="preserve"> lui dit : « Arrière, </w:t>
      </w:r>
      <w:r>
        <w:rPr>
          <w:b/>
        </w:rPr>
        <w:t>Satan !</w:t>
      </w:r>
      <w:r>
        <w:t xml:space="preserve"> car il est écrit : C’est </w:t>
      </w:r>
      <w:r>
        <w:rPr>
          <w:i/>
        </w:rPr>
        <w:t>le Seigneur ton Dieu que tu adoreras</w:t>
      </w:r>
      <w:r>
        <w:t xml:space="preserve">, à lui seul tu rendras un culte. » </w:t>
      </w:r>
    </w:p>
    <w:p w14:paraId="3285635E" w14:textId="77777777" w:rsidR="0030712A" w:rsidRDefault="00000000">
      <w:pPr>
        <w:numPr>
          <w:ilvl w:val="0"/>
          <w:numId w:val="6"/>
        </w:numPr>
        <w:spacing w:after="47"/>
        <w:ind w:hanging="238"/>
      </w:pPr>
      <w:r>
        <w:t xml:space="preserve">Alors le </w:t>
      </w:r>
      <w:r>
        <w:rPr>
          <w:b/>
        </w:rPr>
        <w:t>diable</w:t>
      </w:r>
      <w:r>
        <w:t xml:space="preserve"> le quitte. Et voici que </w:t>
      </w:r>
      <w:r>
        <w:rPr>
          <w:b/>
        </w:rPr>
        <w:t>des anges</w:t>
      </w:r>
      <w:r>
        <w:t xml:space="preserve"> s’approchèrent, et ils le servaient. </w:t>
      </w:r>
    </w:p>
    <w:p w14:paraId="5590B634" w14:textId="3915ABE2" w:rsidR="00B86B91" w:rsidRDefault="00000000" w:rsidP="00B86B91">
      <w:pPr>
        <w:spacing w:after="0" w:line="259" w:lineRule="auto"/>
        <w:ind w:left="0" w:firstLine="0"/>
        <w:jc w:val="left"/>
        <w:rPr>
          <w:i/>
        </w:rPr>
      </w:pPr>
      <w:r>
        <w:t xml:space="preserve"> </w:t>
      </w:r>
      <w:r>
        <w:rPr>
          <w:b/>
          <w:u w:val="single" w:color="000000"/>
        </w:rPr>
        <w:t>Textes de l’A.T et du N.T.</w:t>
      </w:r>
      <w:r>
        <w:rPr>
          <w:i/>
        </w:rPr>
        <w:t xml:space="preserve"> </w:t>
      </w:r>
    </w:p>
    <w:p w14:paraId="754AB95C" w14:textId="77777777" w:rsidR="00B86B91" w:rsidRDefault="00B86B91" w:rsidP="00B86B91">
      <w:pPr>
        <w:spacing w:after="160" w:line="278" w:lineRule="auto"/>
        <w:ind w:left="0" w:firstLine="0"/>
        <w:jc w:val="left"/>
      </w:pPr>
      <w:r>
        <w:rPr>
          <w:i/>
        </w:rPr>
        <w:br w:type="page"/>
      </w:r>
    </w:p>
    <w:tbl>
      <w:tblPr>
        <w:tblStyle w:val="Grilledutableau"/>
        <w:tblW w:w="10773" w:type="dxa"/>
        <w:tblInd w:w="-5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789"/>
        <w:gridCol w:w="2306"/>
        <w:gridCol w:w="2268"/>
      </w:tblGrid>
      <w:tr w:rsidR="00B86B91" w14:paraId="7BED0BA6" w14:textId="77777777" w:rsidTr="004A583D">
        <w:tc>
          <w:tcPr>
            <w:tcW w:w="6199" w:type="dxa"/>
            <w:gridSpan w:val="2"/>
          </w:tcPr>
          <w:p w14:paraId="34F01455" w14:textId="403270C7" w:rsidR="00B86B91" w:rsidRDefault="00B86B91" w:rsidP="00B86B91">
            <w:pPr>
              <w:spacing w:after="160" w:line="278" w:lineRule="auto"/>
              <w:ind w:left="0" w:firstLine="0"/>
              <w:jc w:val="left"/>
            </w:pPr>
            <w:r>
              <w:rPr>
                <w:noProof/>
              </w:rPr>
              <w:lastRenderedPageBreak/>
              <w:drawing>
                <wp:inline distT="0" distB="0" distL="0" distR="0" wp14:anchorId="6A1D6280" wp14:editId="0458AB09">
                  <wp:extent cx="2712720" cy="3639185"/>
                  <wp:effectExtent l="0" t="0" r="0" b="0"/>
                  <wp:docPr id="692" name="Picture 692"/>
                  <wp:cNvGraphicFramePr/>
                  <a:graphic xmlns:a="http://schemas.openxmlformats.org/drawingml/2006/main">
                    <a:graphicData uri="http://schemas.openxmlformats.org/drawingml/2006/picture">
                      <pic:pic xmlns:pic="http://schemas.openxmlformats.org/drawingml/2006/picture">
                        <pic:nvPicPr>
                          <pic:cNvPr id="692" name="Picture 692"/>
                          <pic:cNvPicPr/>
                        </pic:nvPicPr>
                        <pic:blipFill>
                          <a:blip r:embed="rId12">
                            <a:extLst>
                              <a:ext uri="{28A0092B-C50C-407E-A947-70E740481C1C}">
                                <a14:useLocalDpi xmlns:a14="http://schemas.microsoft.com/office/drawing/2010/main" val="0"/>
                              </a:ext>
                            </a:extLst>
                          </a:blip>
                          <a:stretch>
                            <a:fillRect/>
                          </a:stretch>
                        </pic:blipFill>
                        <pic:spPr>
                          <a:xfrm>
                            <a:off x="0" y="0"/>
                            <a:ext cx="2712720" cy="3639185"/>
                          </a:xfrm>
                          <a:prstGeom prst="rect">
                            <a:avLst/>
                          </a:prstGeom>
                        </pic:spPr>
                      </pic:pic>
                    </a:graphicData>
                  </a:graphic>
                </wp:inline>
              </w:drawing>
            </w:r>
          </w:p>
        </w:tc>
        <w:tc>
          <w:tcPr>
            <w:tcW w:w="4574" w:type="dxa"/>
            <w:gridSpan w:val="2"/>
          </w:tcPr>
          <w:p w14:paraId="7948E102" w14:textId="52A63978" w:rsidR="00B86B91" w:rsidRDefault="00B86B91" w:rsidP="00B86B91">
            <w:pPr>
              <w:spacing w:after="160" w:line="278" w:lineRule="auto"/>
              <w:ind w:left="0" w:firstLine="0"/>
              <w:jc w:val="left"/>
            </w:pPr>
            <w:r>
              <w:rPr>
                <w:noProof/>
              </w:rPr>
              <w:drawing>
                <wp:anchor distT="0" distB="0" distL="114300" distR="114300" simplePos="0" relativeHeight="251659264" behindDoc="0" locked="0" layoutInCell="1" allowOverlap="1" wp14:anchorId="4DF788B5" wp14:editId="2C4478F9">
                  <wp:simplePos x="0" y="0"/>
                  <wp:positionH relativeFrom="column">
                    <wp:posOffset>-635</wp:posOffset>
                  </wp:positionH>
                  <wp:positionV relativeFrom="paragraph">
                    <wp:posOffset>4445</wp:posOffset>
                  </wp:positionV>
                  <wp:extent cx="2725845" cy="3644118"/>
                  <wp:effectExtent l="0" t="0" r="0" b="0"/>
                  <wp:wrapNone/>
                  <wp:docPr id="694" name="Picture 694"/>
                  <wp:cNvGraphicFramePr/>
                  <a:graphic xmlns:a="http://schemas.openxmlformats.org/drawingml/2006/main">
                    <a:graphicData uri="http://schemas.openxmlformats.org/drawingml/2006/picture">
                      <pic:pic xmlns:pic="http://schemas.openxmlformats.org/drawingml/2006/picture">
                        <pic:nvPicPr>
                          <pic:cNvPr id="694" name="Picture 694"/>
                          <pic:cNvPicPr/>
                        </pic:nvPicPr>
                        <pic:blipFill>
                          <a:blip r:embed="rId13"/>
                          <a:stretch>
                            <a:fillRect/>
                          </a:stretch>
                        </pic:blipFill>
                        <pic:spPr>
                          <a:xfrm>
                            <a:off x="0" y="0"/>
                            <a:ext cx="2725845" cy="3644118"/>
                          </a:xfrm>
                          <a:prstGeom prst="rect">
                            <a:avLst/>
                          </a:prstGeom>
                        </pic:spPr>
                      </pic:pic>
                    </a:graphicData>
                  </a:graphic>
                </wp:anchor>
              </w:drawing>
            </w:r>
          </w:p>
        </w:tc>
      </w:tr>
      <w:tr w:rsidR="00B86B91" w14:paraId="0F532B47" w14:textId="77777777" w:rsidTr="004A583D">
        <w:tc>
          <w:tcPr>
            <w:tcW w:w="2410" w:type="dxa"/>
          </w:tcPr>
          <w:p w14:paraId="0C283ADE" w14:textId="48FC0633" w:rsidR="00B86B91" w:rsidRPr="00B86B91" w:rsidRDefault="00B86B91" w:rsidP="00B86B91">
            <w:pPr>
              <w:spacing w:after="0" w:line="240" w:lineRule="auto"/>
              <w:ind w:left="0" w:firstLine="0"/>
              <w:jc w:val="left"/>
              <w:rPr>
                <w:noProof/>
                <w:sz w:val="22"/>
                <w:szCs w:val="20"/>
              </w:rPr>
            </w:pPr>
            <w:r w:rsidRPr="00B71B5D">
              <w:rPr>
                <w:sz w:val="22"/>
                <w:szCs w:val="17"/>
              </w:rPr>
              <w:t xml:space="preserve">Les deux récits présentent des tentations, mais avec des résultats opposés. Dans </w:t>
            </w:r>
            <w:r w:rsidRPr="00B71B5D">
              <w:rPr>
                <w:b/>
                <w:bCs/>
                <w:sz w:val="22"/>
                <w:szCs w:val="17"/>
              </w:rPr>
              <w:t>Genèse</w:t>
            </w:r>
            <w:r w:rsidRPr="00B71B5D">
              <w:rPr>
                <w:sz w:val="22"/>
                <w:szCs w:val="17"/>
              </w:rPr>
              <w:t xml:space="preserve">, le serpent tente Ève, et sa désobéissance entraîne la chute de l'humanité. Dans </w:t>
            </w:r>
            <w:r w:rsidRPr="00B71B5D">
              <w:rPr>
                <w:b/>
                <w:bCs/>
                <w:sz w:val="22"/>
                <w:szCs w:val="17"/>
              </w:rPr>
              <w:t>Matthieu</w:t>
            </w:r>
            <w:r w:rsidRPr="00B71B5D">
              <w:rPr>
                <w:sz w:val="22"/>
                <w:szCs w:val="17"/>
              </w:rPr>
              <w:t xml:space="preserve">, Jésus résiste aux tentations du diable en citant les Écritures, marquant sa victoire sur le mal. Là où Adam et Ève échouent, Jésus, le </w:t>
            </w:r>
            <w:r w:rsidRPr="00B71B5D">
              <w:rPr>
                <w:b/>
                <w:bCs/>
                <w:sz w:val="22"/>
                <w:szCs w:val="17"/>
              </w:rPr>
              <w:t>nouvel Adam</w:t>
            </w:r>
            <w:r w:rsidRPr="00B71B5D">
              <w:rPr>
                <w:sz w:val="22"/>
                <w:szCs w:val="17"/>
              </w:rPr>
              <w:t>, réussit, rétablissant ainsi la possibilité de réconciliation avec Dieu. Ces passages illustrent la puissance de l'obéissance de Jésus face au péché et aux forces du mal. Le peuple de Dieu dans sa traversée dans le désert a trois tentations : la soif la faim et le pouvoir (fabrication du veau d’or)</w:t>
            </w:r>
            <w:r w:rsidR="006B1611">
              <w:rPr>
                <w:sz w:val="22"/>
                <w:szCs w:val="17"/>
              </w:rPr>
              <w:t>.</w:t>
            </w:r>
          </w:p>
        </w:tc>
        <w:tc>
          <w:tcPr>
            <w:tcW w:w="6095" w:type="dxa"/>
            <w:gridSpan w:val="2"/>
          </w:tcPr>
          <w:p w14:paraId="7E6702C7" w14:textId="28E0C0DF" w:rsidR="00B86B91" w:rsidRDefault="00B86B91" w:rsidP="00B86B91">
            <w:pPr>
              <w:spacing w:after="160" w:line="278" w:lineRule="auto"/>
              <w:ind w:left="0" w:firstLine="0"/>
              <w:jc w:val="left"/>
              <w:rPr>
                <w:noProof/>
              </w:rPr>
            </w:pPr>
            <w:r>
              <w:rPr>
                <w:noProof/>
              </w:rPr>
              <w:drawing>
                <wp:anchor distT="0" distB="0" distL="114300" distR="114300" simplePos="0" relativeHeight="251661312" behindDoc="0" locked="0" layoutInCell="1" allowOverlap="1" wp14:anchorId="5153E7A1" wp14:editId="6351188D">
                  <wp:simplePos x="0" y="0"/>
                  <wp:positionH relativeFrom="page">
                    <wp:posOffset>62230</wp:posOffset>
                  </wp:positionH>
                  <wp:positionV relativeFrom="paragraph">
                    <wp:posOffset>1905</wp:posOffset>
                  </wp:positionV>
                  <wp:extent cx="3730464" cy="4196810"/>
                  <wp:effectExtent l="0" t="0" r="3810" b="0"/>
                  <wp:wrapSquare wrapText="bothSides"/>
                  <wp:docPr id="8915" name="Picture 8915"/>
                  <wp:cNvGraphicFramePr/>
                  <a:graphic xmlns:a="http://schemas.openxmlformats.org/drawingml/2006/main">
                    <a:graphicData uri="http://schemas.openxmlformats.org/drawingml/2006/picture">
                      <pic:pic xmlns:pic="http://schemas.openxmlformats.org/drawingml/2006/picture">
                        <pic:nvPicPr>
                          <pic:cNvPr id="8915" name="Picture 8915"/>
                          <pic:cNvPicPr/>
                        </pic:nvPicPr>
                        <pic:blipFill>
                          <a:blip r:embed="rId14"/>
                          <a:stretch>
                            <a:fillRect/>
                          </a:stretch>
                        </pic:blipFill>
                        <pic:spPr>
                          <a:xfrm>
                            <a:off x="0" y="0"/>
                            <a:ext cx="3730464" cy="4196810"/>
                          </a:xfrm>
                          <a:prstGeom prst="rect">
                            <a:avLst/>
                          </a:prstGeom>
                        </pic:spPr>
                      </pic:pic>
                    </a:graphicData>
                  </a:graphic>
                  <wp14:sizeRelH relativeFrom="margin">
                    <wp14:pctWidth>0</wp14:pctWidth>
                  </wp14:sizeRelH>
                  <wp14:sizeRelV relativeFrom="margin">
                    <wp14:pctHeight>0</wp14:pctHeight>
                  </wp14:sizeRelV>
                </wp:anchor>
              </w:drawing>
            </w:r>
          </w:p>
        </w:tc>
        <w:tc>
          <w:tcPr>
            <w:tcW w:w="2268" w:type="dxa"/>
          </w:tcPr>
          <w:p w14:paraId="68B2B415" w14:textId="77777777" w:rsidR="006B1611" w:rsidRPr="0018293E" w:rsidRDefault="006B1611" w:rsidP="006B1611">
            <w:pPr>
              <w:pStyle w:val="Normallivre"/>
              <w:rPr>
                <w:color w:val="auto"/>
                <w:sz w:val="22"/>
                <w:szCs w:val="17"/>
              </w:rPr>
            </w:pPr>
            <w:r w:rsidRPr="00B71B5D">
              <w:rPr>
                <w:color w:val="auto"/>
                <w:sz w:val="22"/>
                <w:szCs w:val="17"/>
              </w:rPr>
              <w:t xml:space="preserve">Les récits abordent les tentations liées à la faim. Dans </w:t>
            </w:r>
            <w:r w:rsidRPr="00B71B5D">
              <w:rPr>
                <w:b/>
                <w:bCs/>
                <w:color w:val="auto"/>
                <w:sz w:val="22"/>
                <w:szCs w:val="17"/>
              </w:rPr>
              <w:t>Genèse</w:t>
            </w:r>
            <w:r w:rsidRPr="00B71B5D">
              <w:rPr>
                <w:color w:val="auto"/>
                <w:sz w:val="22"/>
                <w:szCs w:val="17"/>
              </w:rPr>
              <w:t xml:space="preserve">, Ésaü, affamé, vend son droit d'aînesse à Jacob pour un simple repas, privilégiant ses besoins immédiats au détriment d'une bénédiction spirituelle. Dans </w:t>
            </w:r>
            <w:r w:rsidRPr="00B71B5D">
              <w:rPr>
                <w:b/>
                <w:bCs/>
                <w:color w:val="auto"/>
                <w:sz w:val="22"/>
                <w:szCs w:val="17"/>
              </w:rPr>
              <w:t>Matthieu</w:t>
            </w:r>
            <w:r w:rsidRPr="00B71B5D">
              <w:rPr>
                <w:color w:val="auto"/>
                <w:sz w:val="22"/>
                <w:szCs w:val="17"/>
              </w:rPr>
              <w:t>, Jésus, après 40 jours de jeûne, résiste à la tentation du diable qui lui propose de transformer des pierres en pain, choisissant plutôt d’obéir à la parole de Dieu. Ces passages montrent la lutte entre satisfaire les désirs terrestres et obéir à Dieu. Jésus, en résistant, incarne l’obéissance spirituelle face aux besoins matériel</w:t>
            </w:r>
            <w:r>
              <w:rPr>
                <w:color w:val="auto"/>
                <w:sz w:val="22"/>
                <w:szCs w:val="17"/>
              </w:rPr>
              <w:t>,</w:t>
            </w:r>
            <w:r w:rsidRPr="0018293E">
              <w:rPr>
                <w:rFonts w:ascii="Segoe UI" w:hAnsi="Segoe UI" w:cs="Segoe UI"/>
                <w:color w:val="auto"/>
                <w:sz w:val="18"/>
                <w:szCs w:val="18"/>
                <w:lang w:eastAsia="fr-CH"/>
              </w:rPr>
              <w:t xml:space="preserve"> </w:t>
            </w:r>
            <w:r w:rsidRPr="0018293E">
              <w:rPr>
                <w:color w:val="auto"/>
                <w:sz w:val="22"/>
                <w:szCs w:val="17"/>
              </w:rPr>
              <w:t>face à la soif de pouvoir, de domination et d’égalité avec Dieu</w:t>
            </w:r>
          </w:p>
          <w:p w14:paraId="13A72C17" w14:textId="1D096303" w:rsidR="00B86B91" w:rsidRDefault="00B86B91" w:rsidP="00B86B91">
            <w:pPr>
              <w:spacing w:after="160" w:line="278" w:lineRule="auto"/>
              <w:ind w:left="0" w:firstLine="0"/>
              <w:jc w:val="left"/>
              <w:rPr>
                <w:noProof/>
              </w:rPr>
            </w:pPr>
          </w:p>
        </w:tc>
      </w:tr>
    </w:tbl>
    <w:p w14:paraId="00C8AAB8" w14:textId="5C9089E2" w:rsidR="004A583D" w:rsidRDefault="004A583D" w:rsidP="004A583D">
      <w:pPr>
        <w:spacing w:after="0" w:line="259" w:lineRule="auto"/>
        <w:ind w:left="0" w:firstLine="0"/>
        <w:jc w:val="left"/>
        <w:rPr>
          <w:i/>
        </w:rPr>
      </w:pPr>
      <w:r>
        <w:rPr>
          <w:b/>
          <w:u w:val="single" w:color="000000"/>
        </w:rPr>
        <w:t xml:space="preserve">Illustration </w:t>
      </w:r>
      <w:r>
        <w:rPr>
          <w:b/>
          <w:u w:val="single" w:color="000000"/>
        </w:rPr>
        <w:t>de l’A.T et du N.T.</w:t>
      </w:r>
      <w:r>
        <w:rPr>
          <w:i/>
        </w:rPr>
        <w:t xml:space="preserve"> </w:t>
      </w:r>
    </w:p>
    <w:sectPr w:rsidR="004A583D" w:rsidSect="006B1611">
      <w:type w:val="continuous"/>
      <w:pgSz w:w="11906" w:h="16838"/>
      <w:pgMar w:top="851" w:right="1134" w:bottom="851"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F2463E" w14:textId="77777777" w:rsidR="008F3CC2" w:rsidRDefault="008F3CC2">
      <w:pPr>
        <w:spacing w:after="0" w:line="240" w:lineRule="auto"/>
      </w:pPr>
      <w:r>
        <w:separator/>
      </w:r>
    </w:p>
  </w:endnote>
  <w:endnote w:type="continuationSeparator" w:id="0">
    <w:p w14:paraId="77C3DE33" w14:textId="77777777" w:rsidR="008F3CC2" w:rsidRDefault="008F3C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Tenorite">
    <w:charset w:val="00"/>
    <w:family w:val="auto"/>
    <w:pitch w:val="variable"/>
    <w:sig w:usb0="80000003" w:usb1="00000001" w:usb2="00000000" w:usb3="00000000" w:csb0="00000001" w:csb1="00000000"/>
  </w:font>
  <w:font w:name="Adobe Devanagari">
    <w:altName w:val="Kokila"/>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3133E1" w14:textId="77777777" w:rsidR="0030712A" w:rsidRDefault="00000000">
    <w:pPr>
      <w:spacing w:after="0" w:line="259" w:lineRule="auto"/>
      <w:ind w:left="0" w:right="5" w:firstLine="0"/>
      <w:jc w:val="center"/>
    </w:pPr>
    <w:r>
      <w:fldChar w:fldCharType="begin"/>
    </w:r>
    <w:r>
      <w:instrText xml:space="preserve"> PAGE   \* MERGEFORMAT </w:instrText>
    </w:r>
    <w:r>
      <w:fldChar w:fldCharType="separate"/>
    </w:r>
    <w:r>
      <w:rPr>
        <w:b/>
      </w:rPr>
      <w:t>1</w:t>
    </w:r>
    <w:r>
      <w:rPr>
        <w:b/>
      </w:rPr>
      <w:fldChar w:fldCharType="end"/>
    </w:r>
    <w:r>
      <w:rPr>
        <w:b/>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D6D13F" w14:textId="77777777" w:rsidR="0030712A" w:rsidRDefault="00000000">
    <w:pPr>
      <w:spacing w:after="0" w:line="259" w:lineRule="auto"/>
      <w:ind w:left="0" w:right="5" w:firstLine="0"/>
      <w:jc w:val="center"/>
    </w:pPr>
    <w:r>
      <w:fldChar w:fldCharType="begin"/>
    </w:r>
    <w:r>
      <w:instrText xml:space="preserve"> PAGE   \* MERGEFORMAT </w:instrText>
    </w:r>
    <w:r>
      <w:fldChar w:fldCharType="separate"/>
    </w:r>
    <w:r>
      <w:rPr>
        <w:b/>
      </w:rPr>
      <w:t>1</w:t>
    </w:r>
    <w:r>
      <w:rPr>
        <w:b/>
      </w:rPr>
      <w:fldChar w:fldCharType="end"/>
    </w:r>
    <w:r>
      <w:rPr>
        <w:b/>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6812E5" w14:textId="77777777" w:rsidR="0030712A" w:rsidRDefault="00000000">
    <w:pPr>
      <w:spacing w:after="0" w:line="259" w:lineRule="auto"/>
      <w:ind w:left="0" w:right="5" w:firstLine="0"/>
      <w:jc w:val="center"/>
    </w:pPr>
    <w:r>
      <w:fldChar w:fldCharType="begin"/>
    </w:r>
    <w:r>
      <w:instrText xml:space="preserve"> PAGE   \* MERGEFORMAT </w:instrText>
    </w:r>
    <w:r>
      <w:fldChar w:fldCharType="separate"/>
    </w:r>
    <w:r>
      <w:rPr>
        <w:b/>
      </w:rPr>
      <w:t>1</w:t>
    </w:r>
    <w:r>
      <w:rPr>
        <w:b/>
      </w:rPr>
      <w:fldChar w:fldCharType="end"/>
    </w:r>
    <w:r>
      <w:rPr>
        <w:b/>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F1B290" w14:textId="77777777" w:rsidR="008F3CC2" w:rsidRDefault="008F3CC2">
      <w:pPr>
        <w:spacing w:after="0" w:line="240" w:lineRule="auto"/>
      </w:pPr>
      <w:r>
        <w:separator/>
      </w:r>
    </w:p>
  </w:footnote>
  <w:footnote w:type="continuationSeparator" w:id="0">
    <w:p w14:paraId="52FAFA27" w14:textId="77777777" w:rsidR="008F3CC2" w:rsidRDefault="008F3CC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D22651"/>
    <w:multiLevelType w:val="hybridMultilevel"/>
    <w:tmpl w:val="621AE3BE"/>
    <w:lvl w:ilvl="0" w:tplc="9F4A6C2E">
      <w:start w:val="1"/>
      <w:numFmt w:val="bullet"/>
      <w:lvlText w:val="•"/>
      <w:lvlJc w:val="left"/>
      <w:pPr>
        <w:ind w:left="360"/>
      </w:pPr>
      <w:rPr>
        <w:rFonts w:ascii="Arial" w:eastAsia="Arial" w:hAnsi="Arial" w:cs="Arial"/>
        <w:b w:val="0"/>
        <w:i w:val="0"/>
        <w:strike w:val="0"/>
        <w:dstrike w:val="0"/>
        <w:color w:val="000000"/>
        <w:sz w:val="26"/>
        <w:szCs w:val="26"/>
        <w:u w:val="none" w:color="000000"/>
        <w:bdr w:val="none" w:sz="0" w:space="0" w:color="auto"/>
        <w:shd w:val="clear" w:color="auto" w:fill="auto"/>
        <w:vertAlign w:val="baseline"/>
      </w:rPr>
    </w:lvl>
    <w:lvl w:ilvl="1" w:tplc="BCAA76AA">
      <w:start w:val="1"/>
      <w:numFmt w:val="bullet"/>
      <w:lvlText w:val="o"/>
      <w:lvlJc w:val="left"/>
      <w:pPr>
        <w:ind w:left="1080"/>
      </w:pPr>
      <w:rPr>
        <w:rFonts w:ascii="Segoe UI Symbol" w:eastAsia="Segoe UI Symbol" w:hAnsi="Segoe UI Symbol" w:cs="Segoe UI Symbol"/>
        <w:b w:val="0"/>
        <w:i w:val="0"/>
        <w:strike w:val="0"/>
        <w:dstrike w:val="0"/>
        <w:color w:val="000000"/>
        <w:sz w:val="26"/>
        <w:szCs w:val="26"/>
        <w:u w:val="none" w:color="000000"/>
        <w:bdr w:val="none" w:sz="0" w:space="0" w:color="auto"/>
        <w:shd w:val="clear" w:color="auto" w:fill="auto"/>
        <w:vertAlign w:val="baseline"/>
      </w:rPr>
    </w:lvl>
    <w:lvl w:ilvl="2" w:tplc="FB1E6912">
      <w:start w:val="1"/>
      <w:numFmt w:val="bullet"/>
      <w:lvlText w:val="▪"/>
      <w:lvlJc w:val="left"/>
      <w:pPr>
        <w:ind w:left="1800"/>
      </w:pPr>
      <w:rPr>
        <w:rFonts w:ascii="Segoe UI Symbol" w:eastAsia="Segoe UI Symbol" w:hAnsi="Segoe UI Symbol" w:cs="Segoe UI Symbol"/>
        <w:b w:val="0"/>
        <w:i w:val="0"/>
        <w:strike w:val="0"/>
        <w:dstrike w:val="0"/>
        <w:color w:val="000000"/>
        <w:sz w:val="26"/>
        <w:szCs w:val="26"/>
        <w:u w:val="none" w:color="000000"/>
        <w:bdr w:val="none" w:sz="0" w:space="0" w:color="auto"/>
        <w:shd w:val="clear" w:color="auto" w:fill="auto"/>
        <w:vertAlign w:val="baseline"/>
      </w:rPr>
    </w:lvl>
    <w:lvl w:ilvl="3" w:tplc="43545F3C">
      <w:start w:val="1"/>
      <w:numFmt w:val="bullet"/>
      <w:lvlText w:val="•"/>
      <w:lvlJc w:val="left"/>
      <w:pPr>
        <w:ind w:left="2520"/>
      </w:pPr>
      <w:rPr>
        <w:rFonts w:ascii="Arial" w:eastAsia="Arial" w:hAnsi="Arial" w:cs="Arial"/>
        <w:b w:val="0"/>
        <w:i w:val="0"/>
        <w:strike w:val="0"/>
        <w:dstrike w:val="0"/>
        <w:color w:val="000000"/>
        <w:sz w:val="26"/>
        <w:szCs w:val="26"/>
        <w:u w:val="none" w:color="000000"/>
        <w:bdr w:val="none" w:sz="0" w:space="0" w:color="auto"/>
        <w:shd w:val="clear" w:color="auto" w:fill="auto"/>
        <w:vertAlign w:val="baseline"/>
      </w:rPr>
    </w:lvl>
    <w:lvl w:ilvl="4" w:tplc="023AB246">
      <w:start w:val="1"/>
      <w:numFmt w:val="bullet"/>
      <w:lvlText w:val="o"/>
      <w:lvlJc w:val="left"/>
      <w:pPr>
        <w:ind w:left="3240"/>
      </w:pPr>
      <w:rPr>
        <w:rFonts w:ascii="Segoe UI Symbol" w:eastAsia="Segoe UI Symbol" w:hAnsi="Segoe UI Symbol" w:cs="Segoe UI Symbol"/>
        <w:b w:val="0"/>
        <w:i w:val="0"/>
        <w:strike w:val="0"/>
        <w:dstrike w:val="0"/>
        <w:color w:val="000000"/>
        <w:sz w:val="26"/>
        <w:szCs w:val="26"/>
        <w:u w:val="none" w:color="000000"/>
        <w:bdr w:val="none" w:sz="0" w:space="0" w:color="auto"/>
        <w:shd w:val="clear" w:color="auto" w:fill="auto"/>
        <w:vertAlign w:val="baseline"/>
      </w:rPr>
    </w:lvl>
    <w:lvl w:ilvl="5" w:tplc="DE8087DC">
      <w:start w:val="1"/>
      <w:numFmt w:val="bullet"/>
      <w:lvlText w:val="▪"/>
      <w:lvlJc w:val="left"/>
      <w:pPr>
        <w:ind w:left="3960"/>
      </w:pPr>
      <w:rPr>
        <w:rFonts w:ascii="Segoe UI Symbol" w:eastAsia="Segoe UI Symbol" w:hAnsi="Segoe UI Symbol" w:cs="Segoe UI Symbol"/>
        <w:b w:val="0"/>
        <w:i w:val="0"/>
        <w:strike w:val="0"/>
        <w:dstrike w:val="0"/>
        <w:color w:val="000000"/>
        <w:sz w:val="26"/>
        <w:szCs w:val="26"/>
        <w:u w:val="none" w:color="000000"/>
        <w:bdr w:val="none" w:sz="0" w:space="0" w:color="auto"/>
        <w:shd w:val="clear" w:color="auto" w:fill="auto"/>
        <w:vertAlign w:val="baseline"/>
      </w:rPr>
    </w:lvl>
    <w:lvl w:ilvl="6" w:tplc="A14A2108">
      <w:start w:val="1"/>
      <w:numFmt w:val="bullet"/>
      <w:lvlText w:val="•"/>
      <w:lvlJc w:val="left"/>
      <w:pPr>
        <w:ind w:left="4680"/>
      </w:pPr>
      <w:rPr>
        <w:rFonts w:ascii="Arial" w:eastAsia="Arial" w:hAnsi="Arial" w:cs="Arial"/>
        <w:b w:val="0"/>
        <w:i w:val="0"/>
        <w:strike w:val="0"/>
        <w:dstrike w:val="0"/>
        <w:color w:val="000000"/>
        <w:sz w:val="26"/>
        <w:szCs w:val="26"/>
        <w:u w:val="none" w:color="000000"/>
        <w:bdr w:val="none" w:sz="0" w:space="0" w:color="auto"/>
        <w:shd w:val="clear" w:color="auto" w:fill="auto"/>
        <w:vertAlign w:val="baseline"/>
      </w:rPr>
    </w:lvl>
    <w:lvl w:ilvl="7" w:tplc="A12A5412">
      <w:start w:val="1"/>
      <w:numFmt w:val="bullet"/>
      <w:lvlText w:val="o"/>
      <w:lvlJc w:val="left"/>
      <w:pPr>
        <w:ind w:left="5400"/>
      </w:pPr>
      <w:rPr>
        <w:rFonts w:ascii="Segoe UI Symbol" w:eastAsia="Segoe UI Symbol" w:hAnsi="Segoe UI Symbol" w:cs="Segoe UI Symbol"/>
        <w:b w:val="0"/>
        <w:i w:val="0"/>
        <w:strike w:val="0"/>
        <w:dstrike w:val="0"/>
        <w:color w:val="000000"/>
        <w:sz w:val="26"/>
        <w:szCs w:val="26"/>
        <w:u w:val="none" w:color="000000"/>
        <w:bdr w:val="none" w:sz="0" w:space="0" w:color="auto"/>
        <w:shd w:val="clear" w:color="auto" w:fill="auto"/>
        <w:vertAlign w:val="baseline"/>
      </w:rPr>
    </w:lvl>
    <w:lvl w:ilvl="8" w:tplc="8F063AFE">
      <w:start w:val="1"/>
      <w:numFmt w:val="bullet"/>
      <w:lvlText w:val="▪"/>
      <w:lvlJc w:val="left"/>
      <w:pPr>
        <w:ind w:left="6120"/>
      </w:pPr>
      <w:rPr>
        <w:rFonts w:ascii="Segoe UI Symbol" w:eastAsia="Segoe UI Symbol" w:hAnsi="Segoe UI Symbol" w:cs="Segoe UI Symbol"/>
        <w:b w:val="0"/>
        <w:i w:val="0"/>
        <w:strike w:val="0"/>
        <w:dstrike w:val="0"/>
        <w:color w:val="000000"/>
        <w:sz w:val="26"/>
        <w:szCs w:val="26"/>
        <w:u w:val="none" w:color="000000"/>
        <w:bdr w:val="none" w:sz="0" w:space="0" w:color="auto"/>
        <w:shd w:val="clear" w:color="auto" w:fill="auto"/>
        <w:vertAlign w:val="baseline"/>
      </w:rPr>
    </w:lvl>
  </w:abstractNum>
  <w:abstractNum w:abstractNumId="1" w15:restartNumberingAfterBreak="0">
    <w:nsid w:val="30086BE7"/>
    <w:multiLevelType w:val="hybridMultilevel"/>
    <w:tmpl w:val="A2F64CDA"/>
    <w:lvl w:ilvl="0" w:tplc="D4A07EC0">
      <w:start w:val="1"/>
      <w:numFmt w:val="decimal"/>
      <w:lvlText w:val="%1"/>
      <w:lvlJc w:val="left"/>
      <w:pPr>
        <w:ind w:left="1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1" w:tplc="2C28667E">
      <w:start w:val="1"/>
      <w:numFmt w:val="lowerLetter"/>
      <w:lvlText w:val="%2"/>
      <w:lvlJc w:val="left"/>
      <w:pPr>
        <w:ind w:left="108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2" w:tplc="7EB44A18">
      <w:start w:val="1"/>
      <w:numFmt w:val="lowerRoman"/>
      <w:lvlText w:val="%3"/>
      <w:lvlJc w:val="left"/>
      <w:pPr>
        <w:ind w:left="18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3" w:tplc="12164EF4">
      <w:start w:val="1"/>
      <w:numFmt w:val="decimal"/>
      <w:lvlText w:val="%4"/>
      <w:lvlJc w:val="left"/>
      <w:pPr>
        <w:ind w:left="25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4" w:tplc="36FCE0E0">
      <w:start w:val="1"/>
      <w:numFmt w:val="lowerLetter"/>
      <w:lvlText w:val="%5"/>
      <w:lvlJc w:val="left"/>
      <w:pPr>
        <w:ind w:left="324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5" w:tplc="72104D54">
      <w:start w:val="1"/>
      <w:numFmt w:val="lowerRoman"/>
      <w:lvlText w:val="%6"/>
      <w:lvlJc w:val="left"/>
      <w:pPr>
        <w:ind w:left="396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6" w:tplc="DCF07A54">
      <w:start w:val="1"/>
      <w:numFmt w:val="decimal"/>
      <w:lvlText w:val="%7"/>
      <w:lvlJc w:val="left"/>
      <w:pPr>
        <w:ind w:left="468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7" w:tplc="8E8867A2">
      <w:start w:val="1"/>
      <w:numFmt w:val="lowerLetter"/>
      <w:lvlText w:val="%8"/>
      <w:lvlJc w:val="left"/>
      <w:pPr>
        <w:ind w:left="54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8" w:tplc="41E428DA">
      <w:start w:val="1"/>
      <w:numFmt w:val="lowerRoman"/>
      <w:lvlText w:val="%9"/>
      <w:lvlJc w:val="left"/>
      <w:pPr>
        <w:ind w:left="61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abstractNum>
  <w:abstractNum w:abstractNumId="2" w15:restartNumberingAfterBreak="0">
    <w:nsid w:val="5C0A2958"/>
    <w:multiLevelType w:val="hybridMultilevel"/>
    <w:tmpl w:val="C1EAC646"/>
    <w:lvl w:ilvl="0" w:tplc="E57095BE">
      <w:start w:val="5"/>
      <w:numFmt w:val="decimal"/>
      <w:lvlText w:val="%1"/>
      <w:lvlJc w:val="left"/>
      <w:pPr>
        <w:ind w:left="1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1" w:tplc="40BE393E">
      <w:start w:val="1"/>
      <w:numFmt w:val="lowerLetter"/>
      <w:lvlText w:val="%2"/>
      <w:lvlJc w:val="left"/>
      <w:pPr>
        <w:ind w:left="108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2" w:tplc="6D188C10">
      <w:start w:val="1"/>
      <w:numFmt w:val="lowerRoman"/>
      <w:lvlText w:val="%3"/>
      <w:lvlJc w:val="left"/>
      <w:pPr>
        <w:ind w:left="18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3" w:tplc="C3262A8C">
      <w:start w:val="1"/>
      <w:numFmt w:val="decimal"/>
      <w:lvlText w:val="%4"/>
      <w:lvlJc w:val="left"/>
      <w:pPr>
        <w:ind w:left="25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4" w:tplc="8E4EE4B4">
      <w:start w:val="1"/>
      <w:numFmt w:val="lowerLetter"/>
      <w:lvlText w:val="%5"/>
      <w:lvlJc w:val="left"/>
      <w:pPr>
        <w:ind w:left="324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5" w:tplc="79261330">
      <w:start w:val="1"/>
      <w:numFmt w:val="lowerRoman"/>
      <w:lvlText w:val="%6"/>
      <w:lvlJc w:val="left"/>
      <w:pPr>
        <w:ind w:left="396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6" w:tplc="93C6AFD0">
      <w:start w:val="1"/>
      <w:numFmt w:val="decimal"/>
      <w:lvlText w:val="%7"/>
      <w:lvlJc w:val="left"/>
      <w:pPr>
        <w:ind w:left="468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7" w:tplc="73A4CEF8">
      <w:start w:val="1"/>
      <w:numFmt w:val="lowerLetter"/>
      <w:lvlText w:val="%8"/>
      <w:lvlJc w:val="left"/>
      <w:pPr>
        <w:ind w:left="54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8" w:tplc="A8180BC0">
      <w:start w:val="1"/>
      <w:numFmt w:val="lowerRoman"/>
      <w:lvlText w:val="%9"/>
      <w:lvlJc w:val="left"/>
      <w:pPr>
        <w:ind w:left="61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abstractNum>
  <w:abstractNum w:abstractNumId="3" w15:restartNumberingAfterBreak="0">
    <w:nsid w:val="680A0B22"/>
    <w:multiLevelType w:val="hybridMultilevel"/>
    <w:tmpl w:val="8244C896"/>
    <w:lvl w:ilvl="0" w:tplc="9AEAA0E2">
      <w:start w:val="7"/>
      <w:numFmt w:val="decimal"/>
      <w:pStyle w:val="Titre1"/>
      <w:lvlText w:val="%1."/>
      <w:lvlJc w:val="left"/>
      <w:pPr>
        <w:ind w:left="6521"/>
      </w:pPr>
      <w:rPr>
        <w:rFonts w:ascii="Calibri" w:eastAsia="Calibri" w:hAnsi="Calibri" w:cs="Calibri"/>
        <w:b/>
        <w:bCs/>
        <w:i w:val="0"/>
        <w:strike w:val="0"/>
        <w:dstrike w:val="0"/>
        <w:color w:val="000000"/>
        <w:sz w:val="26"/>
        <w:szCs w:val="26"/>
        <w:u w:val="single" w:color="000000"/>
        <w:bdr w:val="none" w:sz="0" w:space="0" w:color="auto"/>
        <w:shd w:val="clear" w:color="auto" w:fill="auto"/>
        <w:vertAlign w:val="baseline"/>
      </w:rPr>
    </w:lvl>
    <w:lvl w:ilvl="1" w:tplc="7B7A9608">
      <w:start w:val="1"/>
      <w:numFmt w:val="lowerLetter"/>
      <w:lvlText w:val="%2"/>
      <w:lvlJc w:val="left"/>
      <w:pPr>
        <w:ind w:left="7601"/>
      </w:pPr>
      <w:rPr>
        <w:rFonts w:ascii="Calibri" w:eastAsia="Calibri" w:hAnsi="Calibri" w:cs="Calibri"/>
        <w:b/>
        <w:bCs/>
        <w:i w:val="0"/>
        <w:strike w:val="0"/>
        <w:dstrike w:val="0"/>
        <w:color w:val="000000"/>
        <w:sz w:val="26"/>
        <w:szCs w:val="26"/>
        <w:u w:val="single" w:color="000000"/>
        <w:bdr w:val="none" w:sz="0" w:space="0" w:color="auto"/>
        <w:shd w:val="clear" w:color="auto" w:fill="auto"/>
        <w:vertAlign w:val="baseline"/>
      </w:rPr>
    </w:lvl>
    <w:lvl w:ilvl="2" w:tplc="50D2F0A6">
      <w:start w:val="1"/>
      <w:numFmt w:val="lowerRoman"/>
      <w:lvlText w:val="%3"/>
      <w:lvlJc w:val="left"/>
      <w:pPr>
        <w:ind w:left="8321"/>
      </w:pPr>
      <w:rPr>
        <w:rFonts w:ascii="Calibri" w:eastAsia="Calibri" w:hAnsi="Calibri" w:cs="Calibri"/>
        <w:b/>
        <w:bCs/>
        <w:i w:val="0"/>
        <w:strike w:val="0"/>
        <w:dstrike w:val="0"/>
        <w:color w:val="000000"/>
        <w:sz w:val="26"/>
        <w:szCs w:val="26"/>
        <w:u w:val="single" w:color="000000"/>
        <w:bdr w:val="none" w:sz="0" w:space="0" w:color="auto"/>
        <w:shd w:val="clear" w:color="auto" w:fill="auto"/>
        <w:vertAlign w:val="baseline"/>
      </w:rPr>
    </w:lvl>
    <w:lvl w:ilvl="3" w:tplc="CADC0758">
      <w:start w:val="1"/>
      <w:numFmt w:val="decimal"/>
      <w:lvlText w:val="%4"/>
      <w:lvlJc w:val="left"/>
      <w:pPr>
        <w:ind w:left="9041"/>
      </w:pPr>
      <w:rPr>
        <w:rFonts w:ascii="Calibri" w:eastAsia="Calibri" w:hAnsi="Calibri" w:cs="Calibri"/>
        <w:b/>
        <w:bCs/>
        <w:i w:val="0"/>
        <w:strike w:val="0"/>
        <w:dstrike w:val="0"/>
        <w:color w:val="000000"/>
        <w:sz w:val="26"/>
        <w:szCs w:val="26"/>
        <w:u w:val="single" w:color="000000"/>
        <w:bdr w:val="none" w:sz="0" w:space="0" w:color="auto"/>
        <w:shd w:val="clear" w:color="auto" w:fill="auto"/>
        <w:vertAlign w:val="baseline"/>
      </w:rPr>
    </w:lvl>
    <w:lvl w:ilvl="4" w:tplc="067AF980">
      <w:start w:val="1"/>
      <w:numFmt w:val="lowerLetter"/>
      <w:lvlText w:val="%5"/>
      <w:lvlJc w:val="left"/>
      <w:pPr>
        <w:ind w:left="9761"/>
      </w:pPr>
      <w:rPr>
        <w:rFonts w:ascii="Calibri" w:eastAsia="Calibri" w:hAnsi="Calibri" w:cs="Calibri"/>
        <w:b/>
        <w:bCs/>
        <w:i w:val="0"/>
        <w:strike w:val="0"/>
        <w:dstrike w:val="0"/>
        <w:color w:val="000000"/>
        <w:sz w:val="26"/>
        <w:szCs w:val="26"/>
        <w:u w:val="single" w:color="000000"/>
        <w:bdr w:val="none" w:sz="0" w:space="0" w:color="auto"/>
        <w:shd w:val="clear" w:color="auto" w:fill="auto"/>
        <w:vertAlign w:val="baseline"/>
      </w:rPr>
    </w:lvl>
    <w:lvl w:ilvl="5" w:tplc="3B8CC586">
      <w:start w:val="1"/>
      <w:numFmt w:val="lowerRoman"/>
      <w:lvlText w:val="%6"/>
      <w:lvlJc w:val="left"/>
      <w:pPr>
        <w:ind w:left="10481"/>
      </w:pPr>
      <w:rPr>
        <w:rFonts w:ascii="Calibri" w:eastAsia="Calibri" w:hAnsi="Calibri" w:cs="Calibri"/>
        <w:b/>
        <w:bCs/>
        <w:i w:val="0"/>
        <w:strike w:val="0"/>
        <w:dstrike w:val="0"/>
        <w:color w:val="000000"/>
        <w:sz w:val="26"/>
        <w:szCs w:val="26"/>
        <w:u w:val="single" w:color="000000"/>
        <w:bdr w:val="none" w:sz="0" w:space="0" w:color="auto"/>
        <w:shd w:val="clear" w:color="auto" w:fill="auto"/>
        <w:vertAlign w:val="baseline"/>
      </w:rPr>
    </w:lvl>
    <w:lvl w:ilvl="6" w:tplc="497694EE">
      <w:start w:val="1"/>
      <w:numFmt w:val="decimal"/>
      <w:lvlText w:val="%7"/>
      <w:lvlJc w:val="left"/>
      <w:pPr>
        <w:ind w:left="11201"/>
      </w:pPr>
      <w:rPr>
        <w:rFonts w:ascii="Calibri" w:eastAsia="Calibri" w:hAnsi="Calibri" w:cs="Calibri"/>
        <w:b/>
        <w:bCs/>
        <w:i w:val="0"/>
        <w:strike w:val="0"/>
        <w:dstrike w:val="0"/>
        <w:color w:val="000000"/>
        <w:sz w:val="26"/>
        <w:szCs w:val="26"/>
        <w:u w:val="single" w:color="000000"/>
        <w:bdr w:val="none" w:sz="0" w:space="0" w:color="auto"/>
        <w:shd w:val="clear" w:color="auto" w:fill="auto"/>
        <w:vertAlign w:val="baseline"/>
      </w:rPr>
    </w:lvl>
    <w:lvl w:ilvl="7" w:tplc="F30CB0F2">
      <w:start w:val="1"/>
      <w:numFmt w:val="lowerLetter"/>
      <w:lvlText w:val="%8"/>
      <w:lvlJc w:val="left"/>
      <w:pPr>
        <w:ind w:left="11921"/>
      </w:pPr>
      <w:rPr>
        <w:rFonts w:ascii="Calibri" w:eastAsia="Calibri" w:hAnsi="Calibri" w:cs="Calibri"/>
        <w:b/>
        <w:bCs/>
        <w:i w:val="0"/>
        <w:strike w:val="0"/>
        <w:dstrike w:val="0"/>
        <w:color w:val="000000"/>
        <w:sz w:val="26"/>
        <w:szCs w:val="26"/>
        <w:u w:val="single" w:color="000000"/>
        <w:bdr w:val="none" w:sz="0" w:space="0" w:color="auto"/>
        <w:shd w:val="clear" w:color="auto" w:fill="auto"/>
        <w:vertAlign w:val="baseline"/>
      </w:rPr>
    </w:lvl>
    <w:lvl w:ilvl="8" w:tplc="CE949EE4">
      <w:start w:val="1"/>
      <w:numFmt w:val="lowerRoman"/>
      <w:lvlText w:val="%9"/>
      <w:lvlJc w:val="left"/>
      <w:pPr>
        <w:ind w:left="12641"/>
      </w:pPr>
      <w:rPr>
        <w:rFonts w:ascii="Calibri" w:eastAsia="Calibri" w:hAnsi="Calibri" w:cs="Calibri"/>
        <w:b/>
        <w:bCs/>
        <w:i w:val="0"/>
        <w:strike w:val="0"/>
        <w:dstrike w:val="0"/>
        <w:color w:val="000000"/>
        <w:sz w:val="26"/>
        <w:szCs w:val="26"/>
        <w:u w:val="single" w:color="000000"/>
        <w:bdr w:val="none" w:sz="0" w:space="0" w:color="auto"/>
        <w:shd w:val="clear" w:color="auto" w:fill="auto"/>
        <w:vertAlign w:val="baseline"/>
      </w:rPr>
    </w:lvl>
  </w:abstractNum>
  <w:abstractNum w:abstractNumId="4" w15:restartNumberingAfterBreak="0">
    <w:nsid w:val="695A76EF"/>
    <w:multiLevelType w:val="hybridMultilevel"/>
    <w:tmpl w:val="E6DACAC0"/>
    <w:lvl w:ilvl="0" w:tplc="B594A28E">
      <w:start w:val="1"/>
      <w:numFmt w:val="bullet"/>
      <w:lvlText w:val="•"/>
      <w:lvlJc w:val="left"/>
      <w:pPr>
        <w:ind w:left="35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D132230C">
      <w:start w:val="1"/>
      <w:numFmt w:val="bullet"/>
      <w:lvlText w:val="o"/>
      <w:lvlJc w:val="left"/>
      <w:pPr>
        <w:ind w:left="387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091AAA58">
      <w:start w:val="1"/>
      <w:numFmt w:val="bullet"/>
      <w:lvlText w:val="▪"/>
      <w:lvlJc w:val="left"/>
      <w:pPr>
        <w:ind w:left="459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A7249CAC">
      <w:start w:val="1"/>
      <w:numFmt w:val="bullet"/>
      <w:lvlText w:val="•"/>
      <w:lvlJc w:val="left"/>
      <w:pPr>
        <w:ind w:left="531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239678FC">
      <w:start w:val="1"/>
      <w:numFmt w:val="bullet"/>
      <w:lvlText w:val="o"/>
      <w:lvlJc w:val="left"/>
      <w:pPr>
        <w:ind w:left="603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E9F86022">
      <w:start w:val="1"/>
      <w:numFmt w:val="bullet"/>
      <w:lvlText w:val="▪"/>
      <w:lvlJc w:val="left"/>
      <w:pPr>
        <w:ind w:left="675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769230FA">
      <w:start w:val="1"/>
      <w:numFmt w:val="bullet"/>
      <w:lvlText w:val="•"/>
      <w:lvlJc w:val="left"/>
      <w:pPr>
        <w:ind w:left="747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719C11D4">
      <w:start w:val="1"/>
      <w:numFmt w:val="bullet"/>
      <w:lvlText w:val="o"/>
      <w:lvlJc w:val="left"/>
      <w:pPr>
        <w:ind w:left="819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55FCF642">
      <w:start w:val="1"/>
      <w:numFmt w:val="bullet"/>
      <w:lvlText w:val="▪"/>
      <w:lvlJc w:val="left"/>
      <w:pPr>
        <w:ind w:left="891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5" w15:restartNumberingAfterBreak="0">
    <w:nsid w:val="6A272A80"/>
    <w:multiLevelType w:val="hybridMultilevel"/>
    <w:tmpl w:val="5A44378E"/>
    <w:lvl w:ilvl="0" w:tplc="A210B27A">
      <w:start w:val="1"/>
      <w:numFmt w:val="decimal"/>
      <w:lvlText w:val="%1"/>
      <w:lvlJc w:val="left"/>
      <w:pPr>
        <w:ind w:left="346"/>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1" w:tplc="7F0C7BA4">
      <w:start w:val="1"/>
      <w:numFmt w:val="lowerLetter"/>
      <w:lvlText w:val="%2"/>
      <w:lvlJc w:val="left"/>
      <w:pPr>
        <w:ind w:left="1188"/>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2" w:tplc="DF541A5E">
      <w:start w:val="1"/>
      <w:numFmt w:val="lowerRoman"/>
      <w:lvlText w:val="%3"/>
      <w:lvlJc w:val="left"/>
      <w:pPr>
        <w:ind w:left="1908"/>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3" w:tplc="D778C73A">
      <w:start w:val="1"/>
      <w:numFmt w:val="decimal"/>
      <w:lvlText w:val="%4"/>
      <w:lvlJc w:val="left"/>
      <w:pPr>
        <w:ind w:left="2628"/>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4" w:tplc="993C3506">
      <w:start w:val="1"/>
      <w:numFmt w:val="lowerLetter"/>
      <w:lvlText w:val="%5"/>
      <w:lvlJc w:val="left"/>
      <w:pPr>
        <w:ind w:left="3348"/>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5" w:tplc="7826E818">
      <w:start w:val="1"/>
      <w:numFmt w:val="lowerRoman"/>
      <w:lvlText w:val="%6"/>
      <w:lvlJc w:val="left"/>
      <w:pPr>
        <w:ind w:left="4068"/>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6" w:tplc="A28695AC">
      <w:start w:val="1"/>
      <w:numFmt w:val="decimal"/>
      <w:lvlText w:val="%7"/>
      <w:lvlJc w:val="left"/>
      <w:pPr>
        <w:ind w:left="4788"/>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7" w:tplc="5CE66AB0">
      <w:start w:val="1"/>
      <w:numFmt w:val="lowerLetter"/>
      <w:lvlText w:val="%8"/>
      <w:lvlJc w:val="left"/>
      <w:pPr>
        <w:ind w:left="5508"/>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8" w:tplc="3A7AE218">
      <w:start w:val="1"/>
      <w:numFmt w:val="lowerRoman"/>
      <w:lvlText w:val="%9"/>
      <w:lvlJc w:val="left"/>
      <w:pPr>
        <w:ind w:left="6228"/>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abstractNum>
  <w:abstractNum w:abstractNumId="6" w15:restartNumberingAfterBreak="0">
    <w:nsid w:val="77112140"/>
    <w:multiLevelType w:val="hybridMultilevel"/>
    <w:tmpl w:val="A3488C62"/>
    <w:lvl w:ilvl="0" w:tplc="1F88FBA8">
      <w:start w:val="29"/>
      <w:numFmt w:val="decimal"/>
      <w:lvlText w:val="%1"/>
      <w:lvlJc w:val="left"/>
      <w:pPr>
        <w:ind w:left="1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1" w:tplc="EB605E2C">
      <w:start w:val="1"/>
      <w:numFmt w:val="lowerLetter"/>
      <w:lvlText w:val="%2"/>
      <w:lvlJc w:val="left"/>
      <w:pPr>
        <w:ind w:left="108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2" w:tplc="1BF4CD18">
      <w:start w:val="1"/>
      <w:numFmt w:val="lowerRoman"/>
      <w:lvlText w:val="%3"/>
      <w:lvlJc w:val="left"/>
      <w:pPr>
        <w:ind w:left="18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3" w:tplc="8A10233E">
      <w:start w:val="1"/>
      <w:numFmt w:val="decimal"/>
      <w:lvlText w:val="%4"/>
      <w:lvlJc w:val="left"/>
      <w:pPr>
        <w:ind w:left="25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4" w:tplc="671E6D7E">
      <w:start w:val="1"/>
      <w:numFmt w:val="lowerLetter"/>
      <w:lvlText w:val="%5"/>
      <w:lvlJc w:val="left"/>
      <w:pPr>
        <w:ind w:left="324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5" w:tplc="14265A7A">
      <w:start w:val="1"/>
      <w:numFmt w:val="lowerRoman"/>
      <w:lvlText w:val="%6"/>
      <w:lvlJc w:val="left"/>
      <w:pPr>
        <w:ind w:left="396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6" w:tplc="711225A0">
      <w:start w:val="1"/>
      <w:numFmt w:val="decimal"/>
      <w:lvlText w:val="%7"/>
      <w:lvlJc w:val="left"/>
      <w:pPr>
        <w:ind w:left="468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7" w:tplc="AE6E3E90">
      <w:start w:val="1"/>
      <w:numFmt w:val="lowerLetter"/>
      <w:lvlText w:val="%8"/>
      <w:lvlJc w:val="left"/>
      <w:pPr>
        <w:ind w:left="54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lvl w:ilvl="8" w:tplc="88CA1CFC">
      <w:start w:val="1"/>
      <w:numFmt w:val="lowerRoman"/>
      <w:lvlText w:val="%9"/>
      <w:lvlJc w:val="left"/>
      <w:pPr>
        <w:ind w:left="61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superscript"/>
      </w:rPr>
    </w:lvl>
  </w:abstractNum>
  <w:num w:numId="1" w16cid:durableId="561715563">
    <w:abstractNumId w:val="0"/>
  </w:num>
  <w:num w:numId="2" w16cid:durableId="1935433352">
    <w:abstractNumId w:val="4"/>
  </w:num>
  <w:num w:numId="3" w16cid:durableId="240216864">
    <w:abstractNumId w:val="1"/>
  </w:num>
  <w:num w:numId="4" w16cid:durableId="1561286460">
    <w:abstractNumId w:val="2"/>
  </w:num>
  <w:num w:numId="5" w16cid:durableId="1970503601">
    <w:abstractNumId w:val="6"/>
  </w:num>
  <w:num w:numId="6" w16cid:durableId="745109623">
    <w:abstractNumId w:val="5"/>
  </w:num>
  <w:num w:numId="7" w16cid:durableId="19563257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712A"/>
    <w:rsid w:val="0030712A"/>
    <w:rsid w:val="004A583D"/>
    <w:rsid w:val="006B1611"/>
    <w:rsid w:val="008D1651"/>
    <w:rsid w:val="008F3CC2"/>
    <w:rsid w:val="00B86B91"/>
    <w:rsid w:val="00C4034B"/>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95000B"/>
  <w15:docId w15:val="{E0FA65B5-F282-4670-9695-122EF96951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fr-CH" w:eastAsia="fr-CH"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16" w:lineRule="auto"/>
      <w:ind w:left="10" w:hanging="10"/>
      <w:jc w:val="both"/>
    </w:pPr>
    <w:rPr>
      <w:rFonts w:ascii="Calibri" w:eastAsia="Calibri" w:hAnsi="Calibri" w:cs="Calibri"/>
      <w:color w:val="000000"/>
      <w:sz w:val="26"/>
    </w:rPr>
  </w:style>
  <w:style w:type="paragraph" w:styleId="Titre1">
    <w:name w:val="heading 1"/>
    <w:next w:val="Normal"/>
    <w:link w:val="Titre1Car"/>
    <w:uiPriority w:val="9"/>
    <w:qFormat/>
    <w:pPr>
      <w:keepNext/>
      <w:keepLines/>
      <w:numPr>
        <w:numId w:val="7"/>
      </w:numPr>
      <w:spacing w:after="0" w:line="259" w:lineRule="auto"/>
      <w:ind w:left="10" w:hanging="10"/>
      <w:outlineLvl w:val="0"/>
    </w:pPr>
    <w:rPr>
      <w:rFonts w:ascii="Calibri" w:eastAsia="Calibri" w:hAnsi="Calibri" w:cs="Calibri"/>
      <w:b/>
      <w:color w:val="000000"/>
      <w:sz w:val="26"/>
      <w:u w:val="single" w:color="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Pr>
      <w:rFonts w:ascii="Calibri" w:eastAsia="Calibri" w:hAnsi="Calibri" w:cs="Calibri"/>
      <w:b/>
      <w:color w:val="000000"/>
      <w:sz w:val="26"/>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Paragraphedeliste">
    <w:name w:val="List Paragraph"/>
    <w:basedOn w:val="Normal"/>
    <w:uiPriority w:val="34"/>
    <w:qFormat/>
    <w:rsid w:val="00B86B91"/>
    <w:pPr>
      <w:ind w:left="720"/>
      <w:contextualSpacing/>
    </w:pPr>
  </w:style>
  <w:style w:type="table" w:styleId="Grilledutableau">
    <w:name w:val="Table Grid"/>
    <w:basedOn w:val="TableauNormal"/>
    <w:uiPriority w:val="39"/>
    <w:rsid w:val="00B86B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livre">
    <w:name w:val="Normal livre"/>
    <w:basedOn w:val="Normal"/>
    <w:link w:val="NormallivreCar"/>
    <w:qFormat/>
    <w:rsid w:val="006B1611"/>
    <w:pPr>
      <w:overflowPunct w:val="0"/>
      <w:autoSpaceDE w:val="0"/>
      <w:autoSpaceDN w:val="0"/>
      <w:adjustRightInd w:val="0"/>
      <w:spacing w:after="0" w:line="240" w:lineRule="exact"/>
      <w:ind w:left="0" w:firstLine="0"/>
      <w:textAlignment w:val="baseline"/>
    </w:pPr>
    <w:rPr>
      <w:rFonts w:ascii="Tenorite" w:eastAsia="Times New Roman" w:hAnsi="Tenorite" w:cs="Adobe Devanagari"/>
      <w:kern w:val="0"/>
      <w:szCs w:val="21"/>
      <w:lang w:eastAsia="fr-FR"/>
      <w14:ligatures w14:val="none"/>
    </w:rPr>
  </w:style>
  <w:style w:type="character" w:customStyle="1" w:styleId="NormallivreCar">
    <w:name w:val="Normal livre Car"/>
    <w:basedOn w:val="Policepardfaut"/>
    <w:link w:val="Normallivre"/>
    <w:rsid w:val="006B1611"/>
    <w:rPr>
      <w:rFonts w:ascii="Tenorite" w:eastAsia="Times New Roman" w:hAnsi="Tenorite" w:cs="Adobe Devanagari"/>
      <w:color w:val="000000"/>
      <w:kern w:val="0"/>
      <w:sz w:val="26"/>
      <w:szCs w:val="21"/>
      <w:lang w:eastAsia="fr-F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4.jp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3.jp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5.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1878</Words>
  <Characters>10332</Characters>
  <Application>Microsoft Office Word</Application>
  <DocSecurity>0</DocSecurity>
  <Lines>86</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Schubiger Bernard</dc:creator>
  <cp:keywords/>
  <cp:lastModifiedBy>Schubiger Bernard</cp:lastModifiedBy>
  <cp:revision>2</cp:revision>
  <dcterms:created xsi:type="dcterms:W3CDTF">2025-02-24T07:18:00Z</dcterms:created>
  <dcterms:modified xsi:type="dcterms:W3CDTF">2025-02-24T07:18:00Z</dcterms:modified>
</cp:coreProperties>
</file>